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4E5132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3313A" w:rsidRDefault="0093313A" w:rsidP="0093313A">
      <w:pPr>
        <w:ind w:right="-74"/>
        <w:rPr>
          <w:rFonts w:ascii="Tahoma" w:hAnsi="Tahoma" w:cs="Tahoma"/>
          <w:sz w:val="16"/>
          <w:szCs w:val="22"/>
          <w:lang w:eastAsia="en-US"/>
        </w:rPr>
      </w:pPr>
    </w:p>
    <w:p w:rsidR="0093313A" w:rsidRPr="00A32CF6" w:rsidRDefault="0093313A" w:rsidP="0093313A">
      <w:pPr>
        <w:ind w:right="-74"/>
        <w:rPr>
          <w:sz w:val="28"/>
          <w:szCs w:val="28"/>
          <w:lang w:eastAsia="en-US"/>
        </w:rPr>
      </w:pPr>
      <w:r w:rsidRPr="00A32CF6">
        <w:rPr>
          <w:rFonts w:ascii="Tahoma" w:hAnsi="Tahoma" w:cs="Tahoma"/>
          <w:sz w:val="16"/>
          <w:szCs w:val="22"/>
          <w:lang w:eastAsia="en-US"/>
        </w:rPr>
        <w:t>[МЕСТО ДЛЯ ШТАМПА]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A70C4C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13</w:t>
      </w:r>
      <w:r w:rsidR="002741C0">
        <w:rPr>
          <w:sz w:val="28"/>
          <w:szCs w:val="28"/>
        </w:rPr>
        <w:t>.09</w:t>
      </w:r>
      <w:r w:rsidR="003C2646">
        <w:rPr>
          <w:sz w:val="28"/>
          <w:szCs w:val="28"/>
        </w:rPr>
        <w:t>.</w:t>
      </w:r>
      <w:r w:rsidR="00A613EE">
        <w:rPr>
          <w:sz w:val="28"/>
          <w:szCs w:val="28"/>
        </w:rPr>
        <w:t>2022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2741C0" w:rsidRDefault="00A70C4C" w:rsidP="00A70C4C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Александровский сельсовет Саракташкого района Оренбургской области</w:t>
      </w:r>
    </w:p>
    <w:p w:rsidR="000D6CE8" w:rsidRPr="00B3320D" w:rsidRDefault="000D6CE8" w:rsidP="00A70C4C">
      <w:pPr>
        <w:pStyle w:val="ConsPlusNormal"/>
        <w:ind w:firstLine="0"/>
        <w:rPr>
          <w:sz w:val="28"/>
          <w:szCs w:val="28"/>
        </w:rPr>
      </w:pPr>
    </w:p>
    <w:p w:rsidR="000D6CE8" w:rsidRDefault="000D6CE8" w:rsidP="000D6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В соответствии со статьями 80.1, 80.2 </w:t>
      </w:r>
      <w:bookmarkStart w:id="0" w:name="_Hlk113461214"/>
      <w:bookmarkStart w:id="1" w:name="_GoBack"/>
      <w:r w:rsidRPr="00A70C4C">
        <w:rPr>
          <w:rFonts w:ascii="Times New Roman" w:hAnsi="Times New Roman" w:cs="Times New Roman"/>
          <w:sz w:val="28"/>
          <w:szCs w:val="28"/>
        </w:rPr>
        <w:t xml:space="preserve">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</w:t>
      </w:r>
      <w:bookmarkEnd w:id="0"/>
      <w:bookmarkEnd w:id="1"/>
      <w:r w:rsidRPr="00A70C4C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</w:t>
      </w:r>
      <w:r w:rsidR="00C86A94">
        <w:rPr>
          <w:rFonts w:ascii="Times New Roman" w:hAnsi="Times New Roman" w:cs="Times New Roman"/>
          <w:sz w:val="28"/>
          <w:szCs w:val="28"/>
        </w:rPr>
        <w:t xml:space="preserve">ом </w:t>
      </w:r>
      <w:r w:rsidRPr="00A70C4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86A94">
        <w:rPr>
          <w:rFonts w:ascii="Times New Roman" w:hAnsi="Times New Roman" w:cs="Times New Roman"/>
          <w:sz w:val="28"/>
          <w:szCs w:val="28"/>
        </w:rPr>
        <w:t xml:space="preserve"> Александровский сельсовет </w:t>
      </w:r>
      <w:r w:rsidRPr="00A70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6A94" w:rsidRDefault="00C86A94" w:rsidP="000D6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A94" w:rsidRPr="00C86A94" w:rsidRDefault="00C86A94" w:rsidP="000D6CE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A9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2" w:name="_Hlk113461157"/>
      <w:r w:rsidRPr="00A70C4C">
        <w:rPr>
          <w:rFonts w:ascii="Times New Roman" w:hAnsi="Times New Roman" w:cs="Times New Roman"/>
          <w:sz w:val="28"/>
          <w:szCs w:val="28"/>
        </w:rPr>
        <w:fldChar w:fldCharType="begin"/>
      </w:r>
      <w:r w:rsidRPr="00A70C4C">
        <w:rPr>
          <w:rFonts w:ascii="Times New Roman" w:hAnsi="Times New Roman" w:cs="Times New Roman"/>
          <w:sz w:val="28"/>
          <w:szCs w:val="28"/>
        </w:rPr>
        <w:instrText>HYPERLINK \l Par33  \o "ПОРЯДОК"</w:instrText>
      </w:r>
      <w:r w:rsidRPr="00A70C4C">
        <w:rPr>
          <w:rFonts w:ascii="Times New Roman" w:hAnsi="Times New Roman" w:cs="Times New Roman"/>
          <w:sz w:val="28"/>
          <w:szCs w:val="28"/>
        </w:rPr>
        <w:fldChar w:fldCharType="separate"/>
      </w:r>
      <w:r w:rsidRPr="00A70C4C">
        <w:rPr>
          <w:rFonts w:ascii="Times New Roman" w:hAnsi="Times New Roman" w:cs="Times New Roman"/>
          <w:sz w:val="28"/>
          <w:szCs w:val="28"/>
        </w:rPr>
        <w:t>Порядок</w:t>
      </w:r>
      <w:r w:rsidRPr="00A70C4C">
        <w:rPr>
          <w:rFonts w:ascii="Times New Roman" w:hAnsi="Times New Roman" w:cs="Times New Roman"/>
          <w:sz w:val="28"/>
          <w:szCs w:val="28"/>
        </w:rPr>
        <w:fldChar w:fldCharType="end"/>
      </w:r>
      <w:r w:rsidRPr="00A70C4C">
        <w:rPr>
          <w:rFonts w:ascii="Times New Roman" w:hAnsi="Times New Roman" w:cs="Times New Roman"/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</w:t>
      </w:r>
      <w:bookmarkEnd w:id="2"/>
      <w:r w:rsidR="00C86A94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 Оренбургской области</w:t>
      </w:r>
      <w:r w:rsidRPr="00A70C4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</w:t>
      </w:r>
      <w:r w:rsidR="00C86A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6CE8" w:rsidRDefault="000D6CE8" w:rsidP="00C86A94">
      <w:pPr>
        <w:ind w:firstLine="540"/>
        <w:jc w:val="both"/>
        <w:rPr>
          <w:sz w:val="28"/>
          <w:szCs w:val="28"/>
        </w:rPr>
      </w:pPr>
      <w:r w:rsidRPr="00A70C4C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C86A94" w:rsidRPr="00A70C4C" w:rsidRDefault="00C86A94" w:rsidP="00C86A94">
      <w:pPr>
        <w:ind w:firstLine="540"/>
        <w:jc w:val="both"/>
        <w:rPr>
          <w:sz w:val="28"/>
          <w:szCs w:val="28"/>
        </w:rPr>
      </w:pPr>
    </w:p>
    <w:p w:rsidR="00F70D5C" w:rsidRPr="00A70C4C" w:rsidRDefault="00F70D5C" w:rsidP="00F70D5C">
      <w:pPr>
        <w:suppressAutoHyphens/>
        <w:jc w:val="both"/>
        <w:rPr>
          <w:sz w:val="28"/>
          <w:szCs w:val="28"/>
          <w:lang w:eastAsia="ar-SA"/>
        </w:rPr>
      </w:pPr>
      <w:r w:rsidRPr="00A70C4C">
        <w:rPr>
          <w:sz w:val="28"/>
          <w:szCs w:val="28"/>
          <w:lang w:eastAsia="ar-SA"/>
        </w:rPr>
        <w:t>Глава МО</w:t>
      </w:r>
    </w:p>
    <w:p w:rsidR="00F70D5C" w:rsidRPr="00A70C4C" w:rsidRDefault="00F70D5C" w:rsidP="00F70D5C">
      <w:pPr>
        <w:suppressAutoHyphens/>
        <w:jc w:val="both"/>
        <w:rPr>
          <w:sz w:val="28"/>
          <w:szCs w:val="28"/>
          <w:lang w:eastAsia="ar-SA"/>
        </w:rPr>
      </w:pPr>
      <w:r w:rsidRPr="00A70C4C">
        <w:rPr>
          <w:sz w:val="28"/>
          <w:szCs w:val="28"/>
          <w:lang w:eastAsia="ar-SA"/>
        </w:rPr>
        <w:t>Александровский сельсовет</w:t>
      </w:r>
      <w:r w:rsidRPr="00A70C4C">
        <w:rPr>
          <w:sz w:val="28"/>
          <w:szCs w:val="28"/>
          <w:lang w:eastAsia="ar-SA"/>
        </w:rPr>
        <w:tab/>
      </w:r>
      <w:r w:rsidRPr="00A70C4C">
        <w:rPr>
          <w:sz w:val="28"/>
          <w:szCs w:val="28"/>
          <w:lang w:eastAsia="ar-SA"/>
        </w:rPr>
        <w:tab/>
      </w:r>
      <w:r w:rsidRPr="00A70C4C">
        <w:rPr>
          <w:sz w:val="28"/>
          <w:szCs w:val="28"/>
          <w:lang w:eastAsia="ar-SA"/>
        </w:rPr>
        <w:tab/>
        <w:t xml:space="preserve">                                    Е.Д. Рябенко                 </w:t>
      </w:r>
      <w:r w:rsidR="00C86A94">
        <w:rPr>
          <w:sz w:val="28"/>
          <w:szCs w:val="28"/>
          <w:lang w:eastAsia="ar-SA"/>
        </w:rPr>
        <w:t xml:space="preserve">                     </w:t>
      </w:r>
    </w:p>
    <w:p w:rsidR="00F70D5C" w:rsidRPr="00C86A94" w:rsidRDefault="00F70D5C" w:rsidP="00F70D5C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  <w:r w:rsidRPr="00621892"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                                                        [МЕСТО ДЛЯ ПОДПИСИ]</w:t>
      </w:r>
    </w:p>
    <w:p w:rsidR="000D6CE8" w:rsidRPr="00C86A94" w:rsidRDefault="00F70D5C" w:rsidP="00C86A94">
      <w:pPr>
        <w:jc w:val="both"/>
        <w:rPr>
          <w:sz w:val="28"/>
          <w:szCs w:val="28"/>
        </w:rPr>
      </w:pPr>
      <w:r w:rsidRPr="00A70C4C">
        <w:rPr>
          <w:color w:val="333333"/>
          <w:sz w:val="28"/>
          <w:szCs w:val="28"/>
          <w:lang w:eastAsia="ar-SA"/>
        </w:rPr>
        <w:t>Разослано:</w:t>
      </w:r>
      <w:r w:rsidRPr="00A70C4C">
        <w:rPr>
          <w:sz w:val="28"/>
          <w:szCs w:val="28"/>
        </w:rPr>
        <w:t xml:space="preserve"> прокуратуре района, администрации района, администрац</w:t>
      </w:r>
      <w:r w:rsidR="00C86A94">
        <w:rPr>
          <w:sz w:val="28"/>
          <w:szCs w:val="28"/>
        </w:rPr>
        <w:t>ии сельсовета, официальный сайт</w:t>
      </w:r>
    </w:p>
    <w:p w:rsidR="000D6CE8" w:rsidRPr="00A70C4C" w:rsidRDefault="000D6CE8" w:rsidP="000D6C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D6CE8" w:rsidRPr="00A70C4C" w:rsidRDefault="000D6CE8" w:rsidP="000D6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D6CE8" w:rsidRPr="00A70C4C" w:rsidRDefault="00C86A94" w:rsidP="000D6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</w:p>
    <w:p w:rsidR="000D6CE8" w:rsidRPr="00A70C4C" w:rsidRDefault="000D6CE8" w:rsidP="000D6C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от </w:t>
      </w:r>
      <w:r w:rsidR="00C86A94">
        <w:rPr>
          <w:rFonts w:ascii="Times New Roman" w:hAnsi="Times New Roman" w:cs="Times New Roman"/>
          <w:sz w:val="28"/>
          <w:szCs w:val="28"/>
        </w:rPr>
        <w:t xml:space="preserve">13.09.2022 </w:t>
      </w:r>
      <w:r w:rsidRPr="00A70C4C">
        <w:rPr>
          <w:rFonts w:ascii="Times New Roman" w:hAnsi="Times New Roman" w:cs="Times New Roman"/>
          <w:sz w:val="28"/>
          <w:szCs w:val="28"/>
        </w:rPr>
        <w:t xml:space="preserve"> № </w:t>
      </w:r>
      <w:r w:rsidR="00C86A94">
        <w:rPr>
          <w:rFonts w:ascii="Times New Roman" w:hAnsi="Times New Roman" w:cs="Times New Roman"/>
          <w:sz w:val="28"/>
          <w:szCs w:val="28"/>
        </w:rPr>
        <w:t>50-п</w:t>
      </w:r>
    </w:p>
    <w:p w:rsidR="000D6CE8" w:rsidRPr="00A70C4C" w:rsidRDefault="000D6CE8" w:rsidP="000D6C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6A94" w:rsidRPr="00C86A94" w:rsidRDefault="00C86A94" w:rsidP="00C86A94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bookmarkStart w:id="3" w:name="Par33"/>
      <w:bookmarkEnd w:id="3"/>
      <w:r w:rsidRPr="00C86A94">
        <w:rPr>
          <w:b/>
          <w:sz w:val="28"/>
          <w:szCs w:val="28"/>
        </w:rPr>
        <w:t>Порядок</w:t>
      </w:r>
    </w:p>
    <w:p w:rsidR="00C86A94" w:rsidRDefault="00C86A94" w:rsidP="00C86A94">
      <w:pPr>
        <w:tabs>
          <w:tab w:val="left" w:pos="480"/>
          <w:tab w:val="center" w:pos="4677"/>
        </w:tabs>
        <w:jc w:val="center"/>
        <w:rPr>
          <w:sz w:val="28"/>
          <w:szCs w:val="28"/>
        </w:rPr>
      </w:pPr>
      <w:r w:rsidRPr="00C86A94">
        <w:rPr>
          <w:b/>
          <w:sz w:val="28"/>
          <w:szCs w:val="28"/>
        </w:rPr>
        <w:t xml:space="preserve">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 Александровский сельсовет Саракташкого района Оренбургской области</w:t>
      </w:r>
    </w:p>
    <w:p w:rsidR="00C86A94" w:rsidRPr="00A70C4C" w:rsidRDefault="00C86A94" w:rsidP="000D6CE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6CE8" w:rsidRPr="00A70C4C" w:rsidRDefault="000D6CE8" w:rsidP="000D6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1. Настоящий Порядок реализации функций по выявлению и оценке объектов накопленного вреда окружающей среде, ликвидации накопленного вреда окружающей среде на территории муниципального образования</w:t>
      </w:r>
      <w:r w:rsidR="00C86A94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 оренбургской области </w:t>
      </w:r>
      <w:r w:rsidRPr="00A70C4C">
        <w:rPr>
          <w:rFonts w:ascii="Times New Roman" w:hAnsi="Times New Roman" w:cs="Times New Roman"/>
          <w:sz w:val="28"/>
          <w:szCs w:val="28"/>
        </w:rPr>
        <w:t>(далее - Порядок) определяет порядок осуществления полномочий по выявлению и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 января 2002 года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2. Уполномоченным органом по реализации функций по выявлению, организации работ по оценке объектов накопленного вреда окружающей среде, организации работ по ликвидации накопленного вреда окружающей среде является администрация </w:t>
      </w:r>
      <w:r w:rsidR="00C86A94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 Саракташского района Оренбургской области</w:t>
      </w:r>
      <w:r w:rsidR="00C86A94" w:rsidRPr="00A70C4C">
        <w:rPr>
          <w:rFonts w:ascii="Times New Roman" w:hAnsi="Times New Roman" w:cs="Times New Roman"/>
          <w:sz w:val="28"/>
          <w:szCs w:val="28"/>
        </w:rPr>
        <w:t xml:space="preserve"> </w:t>
      </w:r>
      <w:r w:rsidRPr="00A70C4C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0D6CE8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3. Уполномоченный орган осуществляет выявление объектов накопленного вреда окружающей среде, организацию работ по оценке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муниципального образования</w:t>
      </w:r>
      <w:r w:rsidR="00C86A94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 Оренбургской области</w:t>
      </w:r>
      <w:r w:rsidRPr="00A70C4C">
        <w:rPr>
          <w:rFonts w:ascii="Times New Roman" w:hAnsi="Times New Roman" w:cs="Times New Roman"/>
          <w:sz w:val="28"/>
          <w:szCs w:val="28"/>
        </w:rPr>
        <w:t>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C86A94" w:rsidRPr="00A70C4C" w:rsidRDefault="00C86A94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lastRenderedPageBreak/>
        <w:t>4. 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5. Инвентаризация и обследование объектов накопленного вреда окружающей среде осуществляются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Оренбургской области, органов местного самоуправления и иных организаций.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6. После инвентаризации организуются работы по оценке объектов накопленного вреда окружающей среде в соответствии с требованиями пункта 2 статьи 80.1 Федерального закона от 10 января 2002 года № 7-ФЗ «Об охране окружающей среды».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7.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A70C4C">
        <w:rPr>
          <w:rFonts w:ascii="Times New Roman" w:hAnsi="Times New Roman" w:cs="Times New Roman"/>
          <w:sz w:val="28"/>
          <w:szCs w:val="28"/>
        </w:rPr>
        <w:t>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8"/>
      <w:bookmarkEnd w:id="5"/>
      <w:r w:rsidRPr="00A70C4C">
        <w:rPr>
          <w:rFonts w:ascii="Times New Roman" w:hAnsi="Times New Roman" w:cs="Times New Roman"/>
          <w:sz w:val="28"/>
          <w:szCs w:val="28"/>
        </w:rPr>
        <w:t>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10. Заявление, информация, указанные в </w:t>
      </w:r>
      <w:hyperlink w:anchor="Par47" w:tooltip="8.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" w:history="1">
        <w:r w:rsidRPr="00A70C4C">
          <w:rPr>
            <w:rFonts w:ascii="Times New Roman" w:hAnsi="Times New Roman" w:cs="Times New Roman"/>
            <w:sz w:val="28"/>
            <w:szCs w:val="28"/>
          </w:rPr>
          <w:t>пунктах 8</w:t>
        </w:r>
      </w:hyperlink>
      <w:r w:rsidRPr="00A70C4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tooltip="9. 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" w:history="1">
        <w:r w:rsidRPr="00A70C4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70C4C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C86A94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11. Уполномоченный орган вправе осуществлять закупку товаров, работ, услуг для обеспечения муниципальных нужд муниципального образования</w:t>
      </w:r>
      <w:r w:rsidR="00C86A94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 Оренбургской области</w:t>
      </w:r>
      <w:r w:rsidRPr="00A70C4C">
        <w:rPr>
          <w:rFonts w:ascii="Times New Roman" w:hAnsi="Times New Roman" w:cs="Times New Roman"/>
          <w:sz w:val="28"/>
          <w:szCs w:val="28"/>
        </w:rPr>
        <w:t>, возникающих при реализации полномочий по выявлению, оценке объектов накопленного вреда окружающей среде, в соответствии с законодательством</w:t>
      </w:r>
    </w:p>
    <w:p w:rsidR="00C86A94" w:rsidRDefault="00C86A94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lastRenderedPageBreak/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12. 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0D6CE8" w:rsidRPr="00A70C4C" w:rsidRDefault="000D6CE8" w:rsidP="000D6CE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>13.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D6CE8" w:rsidRPr="00A70C4C" w:rsidRDefault="000D6CE8" w:rsidP="000D6CE8">
      <w:pPr>
        <w:rPr>
          <w:sz w:val="28"/>
          <w:szCs w:val="28"/>
        </w:rPr>
      </w:pPr>
    </w:p>
    <w:p w:rsidR="002741C0" w:rsidRPr="00A70C4C" w:rsidRDefault="002741C0" w:rsidP="002741C0">
      <w:pPr>
        <w:jc w:val="center"/>
        <w:rPr>
          <w:sz w:val="28"/>
          <w:szCs w:val="28"/>
        </w:rPr>
      </w:pPr>
    </w:p>
    <w:p w:rsidR="002741C0" w:rsidRPr="00A70C4C" w:rsidRDefault="002741C0" w:rsidP="002741C0">
      <w:pPr>
        <w:pStyle w:val="a5"/>
        <w:shd w:val="clear" w:color="auto" w:fill="FFFFFF"/>
        <w:jc w:val="both"/>
        <w:rPr>
          <w:sz w:val="28"/>
          <w:szCs w:val="28"/>
        </w:rPr>
      </w:pPr>
    </w:p>
    <w:p w:rsidR="004E0D7E" w:rsidRDefault="004E0D7E" w:rsidP="004E0D7E">
      <w:pPr>
        <w:ind w:firstLine="709"/>
        <w:jc w:val="both"/>
        <w:rPr>
          <w:sz w:val="28"/>
          <w:szCs w:val="28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86A94">
      <w:type w:val="continuous"/>
      <w:pgSz w:w="11906" w:h="16838"/>
      <w:pgMar w:top="1134" w:right="850" w:bottom="142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4A0" w:rsidRDefault="00C164A0">
      <w:r>
        <w:separator/>
      </w:r>
    </w:p>
  </w:endnote>
  <w:endnote w:type="continuationSeparator" w:id="1">
    <w:p w:rsidR="00C164A0" w:rsidRDefault="00C16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4A0" w:rsidRDefault="00C164A0">
      <w:r>
        <w:separator/>
      </w:r>
    </w:p>
  </w:footnote>
  <w:footnote w:type="continuationSeparator" w:id="1">
    <w:p w:rsidR="00C164A0" w:rsidRDefault="00C16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4068"/>
    <w:rsid w:val="000B5879"/>
    <w:rsid w:val="000D6CE8"/>
    <w:rsid w:val="000E20CF"/>
    <w:rsid w:val="000E4E9C"/>
    <w:rsid w:val="001042F4"/>
    <w:rsid w:val="00125754"/>
    <w:rsid w:val="001264EB"/>
    <w:rsid w:val="00131891"/>
    <w:rsid w:val="00131B23"/>
    <w:rsid w:val="001350E8"/>
    <w:rsid w:val="0014668F"/>
    <w:rsid w:val="00196BD6"/>
    <w:rsid w:val="001A2792"/>
    <w:rsid w:val="001C00AC"/>
    <w:rsid w:val="001D1A85"/>
    <w:rsid w:val="001E01D4"/>
    <w:rsid w:val="001E4B87"/>
    <w:rsid w:val="002138CB"/>
    <w:rsid w:val="00216535"/>
    <w:rsid w:val="00221BBE"/>
    <w:rsid w:val="00230BA2"/>
    <w:rsid w:val="00247B23"/>
    <w:rsid w:val="00270485"/>
    <w:rsid w:val="002741C0"/>
    <w:rsid w:val="0029590E"/>
    <w:rsid w:val="002A40C3"/>
    <w:rsid w:val="002B089E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403C2D"/>
    <w:rsid w:val="00414B43"/>
    <w:rsid w:val="0041551F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5F3A"/>
    <w:rsid w:val="004E0D7E"/>
    <w:rsid w:val="004E5132"/>
    <w:rsid w:val="004F19B8"/>
    <w:rsid w:val="0050712C"/>
    <w:rsid w:val="00507F7D"/>
    <w:rsid w:val="00516AC5"/>
    <w:rsid w:val="005173DD"/>
    <w:rsid w:val="005211CD"/>
    <w:rsid w:val="00533FC7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21757"/>
    <w:rsid w:val="00621892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3A30"/>
    <w:rsid w:val="008F7EB1"/>
    <w:rsid w:val="00900995"/>
    <w:rsid w:val="00925C70"/>
    <w:rsid w:val="00926D7C"/>
    <w:rsid w:val="0093313A"/>
    <w:rsid w:val="00936BAF"/>
    <w:rsid w:val="00946FAA"/>
    <w:rsid w:val="0095172A"/>
    <w:rsid w:val="0098486B"/>
    <w:rsid w:val="009A1A25"/>
    <w:rsid w:val="009E1101"/>
    <w:rsid w:val="009E3EF7"/>
    <w:rsid w:val="00A119BD"/>
    <w:rsid w:val="00A16579"/>
    <w:rsid w:val="00A41B9E"/>
    <w:rsid w:val="00A44598"/>
    <w:rsid w:val="00A613EE"/>
    <w:rsid w:val="00A70C4C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4663A"/>
    <w:rsid w:val="00B55BFE"/>
    <w:rsid w:val="00B61ECF"/>
    <w:rsid w:val="00B74D2C"/>
    <w:rsid w:val="00B75EAD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164A0"/>
    <w:rsid w:val="00C515FF"/>
    <w:rsid w:val="00C60B25"/>
    <w:rsid w:val="00C61C58"/>
    <w:rsid w:val="00C63140"/>
    <w:rsid w:val="00C64F26"/>
    <w:rsid w:val="00C7427C"/>
    <w:rsid w:val="00C838C4"/>
    <w:rsid w:val="00C845A8"/>
    <w:rsid w:val="00C84975"/>
    <w:rsid w:val="00C852AD"/>
    <w:rsid w:val="00C86A94"/>
    <w:rsid w:val="00CA2720"/>
    <w:rsid w:val="00CB00FF"/>
    <w:rsid w:val="00CB3828"/>
    <w:rsid w:val="00CC5AAB"/>
    <w:rsid w:val="00CD4E37"/>
    <w:rsid w:val="00CF547B"/>
    <w:rsid w:val="00CF5F4F"/>
    <w:rsid w:val="00D10F09"/>
    <w:rsid w:val="00D1444A"/>
    <w:rsid w:val="00D234E3"/>
    <w:rsid w:val="00D4763E"/>
    <w:rsid w:val="00D51BA6"/>
    <w:rsid w:val="00D82A82"/>
    <w:rsid w:val="00DB39E8"/>
    <w:rsid w:val="00DD76F7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E585E"/>
    <w:rsid w:val="00EF329A"/>
    <w:rsid w:val="00EF5A01"/>
    <w:rsid w:val="00F0149F"/>
    <w:rsid w:val="00F106F0"/>
    <w:rsid w:val="00F2137B"/>
    <w:rsid w:val="00F70D5C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Nra">
    <w:name w:val="N*r*a*"/>
    <w:uiPriority w:val="99"/>
    <w:rsid w:val="00F70D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F70D5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8546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2022-09-13T06:56:00Z</cp:lastPrinted>
  <dcterms:created xsi:type="dcterms:W3CDTF">2022-09-23T01:57:00Z</dcterms:created>
  <dcterms:modified xsi:type="dcterms:W3CDTF">2022-09-23T01:57:00Z</dcterms:modified>
</cp:coreProperties>
</file>