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62844" w:rsidTr="00562844">
        <w:trPr>
          <w:trHeight w:val="1187"/>
          <w:jc w:val="center"/>
        </w:trPr>
        <w:tc>
          <w:tcPr>
            <w:tcW w:w="3321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6833" w:rsidRDefault="002F6833">
            <w:pPr>
              <w:suppressAutoHyphens/>
              <w:ind w:right="-142"/>
              <w:jc w:val="center"/>
              <w:rPr>
                <w:noProof/>
              </w:rPr>
            </w:pPr>
          </w:p>
          <w:p w:rsidR="00133568" w:rsidRDefault="00133568">
            <w:pPr>
              <w:suppressAutoHyphens/>
              <w:ind w:right="-142"/>
              <w:jc w:val="center"/>
              <w:rPr>
                <w:noProof/>
              </w:rPr>
            </w:pPr>
          </w:p>
          <w:p w:rsidR="00562844" w:rsidRDefault="004D332D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62844" w:rsidRPr="00917912" w:rsidRDefault="00562844" w:rsidP="0056284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791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562844" w:rsidRDefault="00562844" w:rsidP="00562844">
      <w:pPr>
        <w:jc w:val="center"/>
        <w:rPr>
          <w:b/>
        </w:rPr>
      </w:pPr>
    </w:p>
    <w:p w:rsidR="00562844" w:rsidRDefault="00562844" w:rsidP="0056284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62844" w:rsidRDefault="00562844" w:rsidP="0056284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62844" w:rsidRDefault="00562844" w:rsidP="00562844">
      <w:pPr>
        <w:jc w:val="center"/>
        <w:rPr>
          <w:u w:val="single"/>
        </w:rPr>
      </w:pPr>
    </w:p>
    <w:p w:rsidR="00562844" w:rsidRDefault="00CE289B" w:rsidP="005628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6218">
        <w:rPr>
          <w:sz w:val="28"/>
          <w:szCs w:val="28"/>
        </w:rPr>
        <w:t>5</w:t>
      </w:r>
      <w:r w:rsidR="008D2BDA">
        <w:rPr>
          <w:sz w:val="28"/>
          <w:szCs w:val="28"/>
        </w:rPr>
        <w:t>.07.2021</w:t>
      </w:r>
      <w:r w:rsidR="002F6833">
        <w:rPr>
          <w:sz w:val="28"/>
          <w:szCs w:val="28"/>
        </w:rPr>
        <w:t xml:space="preserve"> </w:t>
      </w:r>
      <w:r w:rsidR="00562844">
        <w:rPr>
          <w:sz w:val="28"/>
          <w:szCs w:val="28"/>
        </w:rPr>
        <w:t xml:space="preserve">                                с. Вторая Александров</w:t>
      </w:r>
      <w:r w:rsidR="00AF4D25">
        <w:rPr>
          <w:sz w:val="28"/>
          <w:szCs w:val="28"/>
        </w:rPr>
        <w:t xml:space="preserve">ка                          № </w:t>
      </w:r>
      <w:r w:rsidR="00037D70">
        <w:rPr>
          <w:sz w:val="28"/>
          <w:szCs w:val="28"/>
        </w:rPr>
        <w:t>33</w:t>
      </w:r>
      <w:r w:rsidR="00562844">
        <w:rPr>
          <w:sz w:val="28"/>
          <w:szCs w:val="28"/>
        </w:rPr>
        <w:t>-п</w:t>
      </w:r>
    </w:p>
    <w:p w:rsidR="002E109A" w:rsidRDefault="002E109A" w:rsidP="00562844">
      <w:pPr>
        <w:rPr>
          <w:sz w:val="28"/>
          <w:szCs w:val="28"/>
        </w:rPr>
      </w:pPr>
    </w:p>
    <w:p w:rsidR="008D2BDA" w:rsidRPr="00DC3121" w:rsidRDefault="008D2BDA" w:rsidP="008D2BDA">
      <w:pPr>
        <w:ind w:right="-5"/>
        <w:rPr>
          <w:sz w:val="28"/>
          <w:szCs w:val="28"/>
        </w:rPr>
      </w:pPr>
    </w:p>
    <w:p w:rsidR="00616218" w:rsidRDefault="00616218" w:rsidP="006162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6"/>
      </w:tblGrid>
      <w:tr w:rsidR="00616218" w:rsidTr="00037D70">
        <w:trPr>
          <w:jc w:val="center"/>
        </w:trPr>
        <w:tc>
          <w:tcPr>
            <w:tcW w:w="7476" w:type="dxa"/>
          </w:tcPr>
          <w:p w:rsidR="00616218" w:rsidRPr="006A7A0A" w:rsidRDefault="00616218" w:rsidP="0061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помещений, порядке их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для проведения агитационных публичных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приятий в форме собраний по выборам </w:t>
            </w:r>
            <w:r w:rsidRPr="000153FD">
              <w:rPr>
                <w:sz w:val="28"/>
                <w:szCs w:val="28"/>
              </w:rPr>
              <w:t>депутатов Госуда</w:t>
            </w:r>
            <w:r w:rsidRPr="000153FD">
              <w:rPr>
                <w:sz w:val="28"/>
                <w:szCs w:val="28"/>
              </w:rPr>
              <w:t>р</w:t>
            </w:r>
            <w:r w:rsidRPr="000153FD">
              <w:rPr>
                <w:sz w:val="28"/>
                <w:szCs w:val="28"/>
              </w:rPr>
              <w:t>ственной Думы Федерального Собрания Российской Фед</w:t>
            </w:r>
            <w:r w:rsidRPr="000153FD">
              <w:rPr>
                <w:sz w:val="28"/>
                <w:szCs w:val="28"/>
              </w:rPr>
              <w:t>е</w:t>
            </w:r>
            <w:r w:rsidRPr="000153FD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восьмого</w:t>
            </w:r>
            <w:r w:rsidRPr="000153FD">
              <w:rPr>
                <w:sz w:val="28"/>
                <w:szCs w:val="28"/>
              </w:rPr>
              <w:t xml:space="preserve"> созыва, депутатов Законодательного Со</w:t>
            </w:r>
            <w:r w:rsidRPr="000153FD">
              <w:rPr>
                <w:sz w:val="28"/>
                <w:szCs w:val="28"/>
              </w:rPr>
              <w:t>б</w:t>
            </w:r>
            <w:r w:rsidRPr="000153FD">
              <w:rPr>
                <w:sz w:val="28"/>
                <w:szCs w:val="28"/>
              </w:rPr>
              <w:t xml:space="preserve">рания Оренбургской области </w:t>
            </w:r>
            <w:r>
              <w:rPr>
                <w:sz w:val="28"/>
                <w:szCs w:val="28"/>
              </w:rPr>
              <w:t>седьмого</w:t>
            </w:r>
            <w:r w:rsidRPr="000153FD">
              <w:rPr>
                <w:sz w:val="28"/>
                <w:szCs w:val="28"/>
              </w:rPr>
              <w:t xml:space="preserve"> созыва на террит</w:t>
            </w:r>
            <w:r w:rsidRPr="000153FD">
              <w:rPr>
                <w:sz w:val="28"/>
                <w:szCs w:val="28"/>
              </w:rPr>
              <w:t>о</w:t>
            </w:r>
            <w:r w:rsidRPr="000153FD">
              <w:rPr>
                <w:sz w:val="28"/>
                <w:szCs w:val="28"/>
              </w:rPr>
              <w:t>рии муниципального образования</w:t>
            </w:r>
            <w:r>
              <w:rPr>
                <w:sz w:val="28"/>
                <w:szCs w:val="28"/>
              </w:rPr>
              <w:t xml:space="preserve"> Александровский сельсовет</w:t>
            </w:r>
            <w:r w:rsidRPr="000153FD">
              <w:rPr>
                <w:sz w:val="28"/>
                <w:szCs w:val="28"/>
              </w:rPr>
              <w:t xml:space="preserve"> Саракташск</w:t>
            </w:r>
            <w:r>
              <w:rPr>
                <w:sz w:val="28"/>
                <w:szCs w:val="28"/>
              </w:rPr>
              <w:t>ого</w:t>
            </w:r>
            <w:r w:rsidRPr="000153F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153FD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616218" w:rsidRDefault="00616218" w:rsidP="00616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6218" w:rsidRDefault="00616218" w:rsidP="00616218">
      <w:pPr>
        <w:rPr>
          <w:sz w:val="28"/>
          <w:szCs w:val="28"/>
        </w:rPr>
      </w:pPr>
    </w:p>
    <w:p w:rsidR="00616218" w:rsidRPr="00835C8D" w:rsidRDefault="00616218" w:rsidP="00616218">
      <w:pPr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 xml:space="preserve">        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</w:t>
      </w:r>
      <w:r w:rsidRPr="000153FD">
        <w:rPr>
          <w:sz w:val="28"/>
          <w:szCs w:val="28"/>
        </w:rPr>
        <w:t>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подачи уведомления о проведении публичного мероприятия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Оренбургской области», Указом Губернатора Оренбургской области от 13 марта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и дополнениями</w:t>
      </w:r>
      <w:r w:rsidR="00BC78AF">
        <w:rPr>
          <w:sz w:val="28"/>
          <w:szCs w:val="28"/>
        </w:rPr>
        <w:t xml:space="preserve">) </w:t>
      </w:r>
      <w:r>
        <w:rPr>
          <w:sz w:val="28"/>
          <w:szCs w:val="28"/>
        </w:rPr>
        <w:t>:</w:t>
      </w:r>
    </w:p>
    <w:p w:rsidR="00616218" w:rsidRPr="0037788A" w:rsidRDefault="00616218" w:rsidP="00616218">
      <w:pPr>
        <w:jc w:val="both"/>
        <w:rPr>
          <w:sz w:val="16"/>
          <w:szCs w:val="16"/>
        </w:rPr>
      </w:pP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по согласованию с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Саракташского района перечень помещений, пригодных для проведения агитационных публичных мероприятий в форме собраний и находящихся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Александровского сельсовета Саракташского района, предоставляемых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 на время, установленное определяемой законом комиссией,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рованному </w:t>
      </w:r>
      <w:r>
        <w:rPr>
          <w:sz w:val="28"/>
          <w:szCs w:val="28"/>
        </w:rPr>
        <w:lastRenderedPageBreak/>
        <w:t>кандидату, его доверенным лицам, представителям избирательных объединений, зарегистрировавших списки кандидатов, для встреч с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согласно приложению № 1.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Порядок предоставления помещений зарегистрированному кандидату, его доверенным лицам, представителям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кандидатов, с избирателями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2.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Обязать организаторов проведения агитационных 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в форме собраний обеспечить соблюдение участниками требований санитарно-эпидемиологического законодательства, включая обязательное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средств индивидуальной защиты (маски), установку в общедо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тупных местах </w:t>
      </w:r>
      <w:r w:rsidRPr="004839B3">
        <w:rPr>
          <w:sz w:val="28"/>
          <w:szCs w:val="28"/>
        </w:rPr>
        <w:t>антисептических</w:t>
      </w:r>
      <w:r>
        <w:rPr>
          <w:sz w:val="28"/>
          <w:szCs w:val="28"/>
        </w:rPr>
        <w:t xml:space="preserve"> средств для обработки рук, ограничив напо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няемость залов до 75 процентов. 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Признать утратившим силу постановление администрации района от </w:t>
      </w:r>
      <w:r w:rsidR="00133568">
        <w:rPr>
          <w:sz w:val="28"/>
          <w:szCs w:val="28"/>
        </w:rPr>
        <w:t>07.08.2020</w:t>
      </w:r>
      <w:r>
        <w:rPr>
          <w:sz w:val="28"/>
          <w:szCs w:val="28"/>
        </w:rPr>
        <w:t xml:space="preserve"> № </w:t>
      </w:r>
      <w:r w:rsidR="00133568">
        <w:rPr>
          <w:sz w:val="28"/>
          <w:szCs w:val="28"/>
        </w:rPr>
        <w:t>46-п</w:t>
      </w:r>
      <w:r>
        <w:rPr>
          <w:sz w:val="28"/>
          <w:szCs w:val="28"/>
        </w:rPr>
        <w:t>-п «Об определении Порядка организации встреч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рированных кандидатов, политических партий, выдвинувших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кандидатов, их доверенных лиц с избирателями в форме собраний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борах депутатов Совета депутатов </w:t>
      </w:r>
      <w:r w:rsidR="00133568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Саракташского района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 w:rsidR="00133568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13 сентября 2020 года». 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616218" w:rsidRDefault="00616218" w:rsidP="0061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со дня его подписания, подлежит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 и размещению на официальном сайте администрации района.</w:t>
      </w:r>
    </w:p>
    <w:p w:rsidR="00616218" w:rsidRDefault="00616218" w:rsidP="00616218">
      <w:pPr>
        <w:jc w:val="both"/>
        <w:rPr>
          <w:sz w:val="28"/>
          <w:szCs w:val="28"/>
        </w:rPr>
      </w:pPr>
    </w:p>
    <w:p w:rsidR="00133568" w:rsidRDefault="00133568" w:rsidP="00616218">
      <w:pPr>
        <w:jc w:val="both"/>
        <w:rPr>
          <w:sz w:val="28"/>
          <w:szCs w:val="28"/>
        </w:rPr>
      </w:pPr>
    </w:p>
    <w:p w:rsidR="00616218" w:rsidRPr="00DC3121" w:rsidRDefault="00616218" w:rsidP="00616218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>Врио главы</w:t>
      </w:r>
    </w:p>
    <w:p w:rsidR="00616218" w:rsidRPr="00DC3121" w:rsidRDefault="00616218" w:rsidP="00616218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 xml:space="preserve">Александровского сельсовета                                            </w:t>
      </w:r>
      <w:r w:rsidR="00133568">
        <w:rPr>
          <w:sz w:val="28"/>
          <w:szCs w:val="28"/>
        </w:rPr>
        <w:t xml:space="preserve">        </w:t>
      </w:r>
      <w:r w:rsidRPr="00DC3121">
        <w:rPr>
          <w:sz w:val="28"/>
          <w:szCs w:val="28"/>
        </w:rPr>
        <w:t xml:space="preserve">     Е.А.Юдина</w:t>
      </w:r>
    </w:p>
    <w:p w:rsidR="00616218" w:rsidRDefault="00616218" w:rsidP="00616218">
      <w:pPr>
        <w:ind w:right="-5"/>
        <w:rPr>
          <w:sz w:val="28"/>
          <w:szCs w:val="28"/>
        </w:rPr>
      </w:pPr>
    </w:p>
    <w:p w:rsidR="00133568" w:rsidRDefault="00133568" w:rsidP="00616218">
      <w:pPr>
        <w:ind w:right="-5"/>
        <w:rPr>
          <w:sz w:val="28"/>
          <w:szCs w:val="28"/>
        </w:rPr>
      </w:pPr>
    </w:p>
    <w:p w:rsidR="00616218" w:rsidRPr="00DC3121" w:rsidRDefault="00616218" w:rsidP="00616218">
      <w:pPr>
        <w:ind w:right="-5"/>
        <w:rPr>
          <w:sz w:val="28"/>
          <w:szCs w:val="28"/>
        </w:rPr>
      </w:pPr>
      <w:r w:rsidRPr="00DC3121">
        <w:rPr>
          <w:sz w:val="28"/>
          <w:szCs w:val="28"/>
        </w:rPr>
        <w:t xml:space="preserve">Разослано: администрации района,  прокуратуре района,  </w:t>
      </w:r>
      <w:r w:rsidR="00133568">
        <w:rPr>
          <w:sz w:val="28"/>
          <w:szCs w:val="28"/>
        </w:rPr>
        <w:t xml:space="preserve">территориальной избирательной комиссии, участковой избирательной комиссии № 1492, </w:t>
      </w:r>
      <w:r w:rsidRPr="00DC3121">
        <w:rPr>
          <w:sz w:val="28"/>
          <w:szCs w:val="28"/>
        </w:rPr>
        <w:t>на официальный сайт администрации, в дело.</w:t>
      </w: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133568" w:rsidRDefault="00133568" w:rsidP="00616218">
      <w:pPr>
        <w:jc w:val="both"/>
        <w:rPr>
          <w:sz w:val="28"/>
          <w:szCs w:val="28"/>
        </w:rPr>
      </w:pPr>
    </w:p>
    <w:p w:rsidR="00133568" w:rsidRDefault="0013356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p w:rsidR="00616218" w:rsidRDefault="00616218" w:rsidP="00616218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616218" w:rsidRPr="003F3283" w:rsidTr="00037D70">
        <w:tc>
          <w:tcPr>
            <w:tcW w:w="4842" w:type="dxa"/>
          </w:tcPr>
          <w:p w:rsidR="00616218" w:rsidRPr="003F3283" w:rsidRDefault="00616218" w:rsidP="00037D70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616218" w:rsidRPr="003F3283" w:rsidRDefault="00616218" w:rsidP="00037D70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1</w:t>
            </w:r>
          </w:p>
          <w:p w:rsidR="00EE6F43" w:rsidRDefault="00616218" w:rsidP="00037D70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к постановлению администрации </w:t>
            </w:r>
          </w:p>
          <w:p w:rsidR="00616218" w:rsidRPr="003F3283" w:rsidRDefault="00EE6F43" w:rsidP="00037D70">
            <w:pPr>
              <w:rPr>
                <w:sz w:val="28"/>
              </w:rPr>
            </w:pPr>
            <w:r>
              <w:rPr>
                <w:sz w:val="28"/>
              </w:rPr>
              <w:t>Александровского сельсовета</w:t>
            </w:r>
          </w:p>
          <w:p w:rsidR="00616218" w:rsidRPr="003F3283" w:rsidRDefault="00616218" w:rsidP="00EE6F43">
            <w:pPr>
              <w:rPr>
                <w:sz w:val="28"/>
              </w:rPr>
            </w:pPr>
            <w:r w:rsidRPr="003F3283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EE6F43">
              <w:rPr>
                <w:sz w:val="28"/>
              </w:rPr>
              <w:t>15</w:t>
            </w:r>
            <w:r>
              <w:rPr>
                <w:sz w:val="28"/>
              </w:rPr>
              <w:t>.07.2021</w:t>
            </w:r>
            <w:r w:rsidRPr="003F3283">
              <w:rPr>
                <w:sz w:val="28"/>
              </w:rPr>
              <w:t xml:space="preserve">   № </w:t>
            </w:r>
            <w:r w:rsidR="00EE6F43">
              <w:rPr>
                <w:sz w:val="28"/>
              </w:rPr>
              <w:t>32</w:t>
            </w:r>
            <w:r w:rsidRPr="003F3283">
              <w:rPr>
                <w:sz w:val="28"/>
              </w:rPr>
              <w:t>-п</w:t>
            </w:r>
          </w:p>
        </w:tc>
      </w:tr>
    </w:tbl>
    <w:p w:rsidR="00616218" w:rsidRPr="00324B25" w:rsidRDefault="00616218" w:rsidP="00616218">
      <w:pPr>
        <w:rPr>
          <w:rFonts w:eastAsia="Calibri"/>
          <w:sz w:val="28"/>
          <w:szCs w:val="28"/>
          <w:lang w:eastAsia="en-US"/>
        </w:rPr>
      </w:pPr>
    </w:p>
    <w:p w:rsidR="00616218" w:rsidRPr="00324B25" w:rsidRDefault="00616218" w:rsidP="00616218">
      <w:pPr>
        <w:rPr>
          <w:rFonts w:eastAsia="Calibri"/>
          <w:sz w:val="28"/>
          <w:szCs w:val="28"/>
          <w:lang w:eastAsia="en-US"/>
        </w:rPr>
      </w:pPr>
    </w:p>
    <w:p w:rsidR="00616218" w:rsidRPr="00324B25" w:rsidRDefault="00616218" w:rsidP="00616218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 Е Р Е Ч Е Н Ь</w:t>
      </w:r>
    </w:p>
    <w:p w:rsidR="00616218" w:rsidRPr="00324B25" w:rsidRDefault="00616218" w:rsidP="00616218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помещений, предоставляемых для проведения агитационных публичных мер</w:t>
      </w:r>
      <w:r w:rsidRPr="00324B25">
        <w:rPr>
          <w:rFonts w:eastAsia="Calibri"/>
          <w:sz w:val="28"/>
          <w:szCs w:val="28"/>
          <w:lang w:eastAsia="en-US"/>
        </w:rPr>
        <w:t>о</w:t>
      </w:r>
      <w:r w:rsidRPr="00324B25">
        <w:rPr>
          <w:rFonts w:eastAsia="Calibri"/>
          <w:sz w:val="28"/>
          <w:szCs w:val="28"/>
          <w:lang w:eastAsia="en-US"/>
        </w:rPr>
        <w:t xml:space="preserve">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</w:t>
      </w:r>
      <w:r w:rsidRPr="00324B25"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</w:t>
      </w:r>
      <w:r w:rsidRPr="00324B25">
        <w:rPr>
          <w:rFonts w:eastAsia="Calibri"/>
          <w:sz w:val="28"/>
          <w:szCs w:val="28"/>
          <w:lang w:eastAsia="en-US"/>
        </w:rPr>
        <w:t>б</w:t>
      </w:r>
      <w:r w:rsidRPr="00324B25">
        <w:rPr>
          <w:rFonts w:eastAsia="Calibri"/>
          <w:sz w:val="28"/>
          <w:szCs w:val="28"/>
          <w:lang w:eastAsia="en-US"/>
        </w:rPr>
        <w:t xml:space="preserve">разования </w:t>
      </w:r>
      <w:r w:rsidR="00EE6F43">
        <w:rPr>
          <w:rFonts w:eastAsia="Calibri"/>
          <w:sz w:val="28"/>
          <w:szCs w:val="28"/>
          <w:lang w:eastAsia="en-US"/>
        </w:rPr>
        <w:t xml:space="preserve">Александровский сельсовет </w:t>
      </w:r>
      <w:r w:rsidRPr="00324B25">
        <w:rPr>
          <w:rFonts w:eastAsia="Calibri"/>
          <w:sz w:val="28"/>
          <w:szCs w:val="28"/>
          <w:lang w:eastAsia="en-US"/>
        </w:rPr>
        <w:t>Саракташск</w:t>
      </w:r>
      <w:r w:rsidR="00EE6F43">
        <w:rPr>
          <w:rFonts w:eastAsia="Calibri"/>
          <w:sz w:val="28"/>
          <w:szCs w:val="28"/>
          <w:lang w:eastAsia="en-US"/>
        </w:rPr>
        <w:t>ого</w:t>
      </w:r>
      <w:r w:rsidRPr="00324B25">
        <w:rPr>
          <w:rFonts w:eastAsia="Calibri"/>
          <w:sz w:val="28"/>
          <w:szCs w:val="28"/>
          <w:lang w:eastAsia="en-US"/>
        </w:rPr>
        <w:t xml:space="preserve"> район</w:t>
      </w:r>
      <w:r w:rsidR="00EE6F43"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616218" w:rsidRPr="00324B25" w:rsidRDefault="00616218" w:rsidP="00616218">
      <w:pPr>
        <w:jc w:val="center"/>
        <w:rPr>
          <w:rFonts w:eastAsia="Calibri"/>
          <w:sz w:val="28"/>
          <w:szCs w:val="28"/>
          <w:lang w:eastAsia="en-US"/>
        </w:rPr>
      </w:pPr>
    </w:p>
    <w:p w:rsidR="00616218" w:rsidRPr="00324B25" w:rsidRDefault="00616218" w:rsidP="006162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616218" w:rsidRPr="00324B25" w:rsidTr="00037D70">
        <w:tc>
          <w:tcPr>
            <w:tcW w:w="817" w:type="dxa"/>
          </w:tcPr>
          <w:p w:rsidR="00616218" w:rsidRPr="00324B25" w:rsidRDefault="00616218" w:rsidP="00037D70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977" w:type="dxa"/>
          </w:tcPr>
          <w:p w:rsidR="00616218" w:rsidRPr="00324B25" w:rsidRDefault="00616218" w:rsidP="00037D70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616218" w:rsidRPr="00324B25" w:rsidRDefault="00616218" w:rsidP="00037D70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665" w:type="dxa"/>
          </w:tcPr>
          <w:p w:rsidR="00616218" w:rsidRPr="00324B25" w:rsidRDefault="00616218" w:rsidP="00037D70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616218" w:rsidRPr="00324B25" w:rsidTr="00037D70">
        <w:tc>
          <w:tcPr>
            <w:tcW w:w="817" w:type="dxa"/>
          </w:tcPr>
          <w:p w:rsidR="00616218" w:rsidRPr="00324B25" w:rsidRDefault="00616218" w:rsidP="00037D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616218" w:rsidRPr="00324B25" w:rsidRDefault="00616218" w:rsidP="00EE6F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 w:rsidR="00EE6F43">
              <w:rPr>
                <w:rFonts w:eastAsia="Calibri"/>
                <w:sz w:val="28"/>
                <w:szCs w:val="28"/>
                <w:lang w:eastAsia="en-US"/>
              </w:rPr>
              <w:t>сельского Дома Культуры села Вторая Александровка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E6F43">
              <w:rPr>
                <w:rFonts w:eastAsia="Calibri"/>
                <w:sz w:val="28"/>
                <w:szCs w:val="28"/>
                <w:lang w:eastAsia="en-US"/>
              </w:rPr>
              <w:t xml:space="preserve">актовый 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 зал</w:t>
            </w:r>
          </w:p>
        </w:tc>
        <w:tc>
          <w:tcPr>
            <w:tcW w:w="4111" w:type="dxa"/>
          </w:tcPr>
          <w:p w:rsidR="00616218" w:rsidRPr="00324B25" w:rsidRDefault="00EE6F43" w:rsidP="00037D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Вторая Александровка, улица Куйбышевская,11</w:t>
            </w:r>
          </w:p>
        </w:tc>
        <w:tc>
          <w:tcPr>
            <w:tcW w:w="1665" w:type="dxa"/>
          </w:tcPr>
          <w:p w:rsidR="00616218" w:rsidRPr="00324B25" w:rsidRDefault="00616218" w:rsidP="00037D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6218" w:rsidRPr="00324B25" w:rsidRDefault="00616218" w:rsidP="00616218">
      <w:pPr>
        <w:rPr>
          <w:rFonts w:eastAsia="Calibri"/>
          <w:sz w:val="28"/>
          <w:szCs w:val="28"/>
          <w:lang w:eastAsia="en-US"/>
        </w:rPr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>
      <w:pPr>
        <w:jc w:val="center"/>
      </w:pPr>
    </w:p>
    <w:p w:rsidR="00616218" w:rsidRDefault="00616218" w:rsidP="00616218"/>
    <w:p w:rsidR="00616218" w:rsidRDefault="00616218" w:rsidP="00616218"/>
    <w:p w:rsidR="00616218" w:rsidRDefault="00616218" w:rsidP="00616218"/>
    <w:p w:rsidR="00616218" w:rsidRDefault="00616218" w:rsidP="00616218"/>
    <w:p w:rsidR="00616218" w:rsidRDefault="00616218" w:rsidP="00616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6F43" w:rsidRDefault="00EE6F43" w:rsidP="00616218">
      <w:pPr>
        <w:rPr>
          <w:sz w:val="28"/>
          <w:szCs w:val="28"/>
        </w:rPr>
      </w:pPr>
    </w:p>
    <w:p w:rsidR="00EE6F43" w:rsidRDefault="00EE6F43" w:rsidP="00616218">
      <w:pPr>
        <w:rPr>
          <w:sz w:val="28"/>
          <w:szCs w:val="28"/>
        </w:rPr>
      </w:pPr>
    </w:p>
    <w:p w:rsidR="00EE6F43" w:rsidRDefault="00EE6F43" w:rsidP="00616218">
      <w:pPr>
        <w:rPr>
          <w:sz w:val="28"/>
          <w:szCs w:val="28"/>
        </w:rPr>
      </w:pPr>
    </w:p>
    <w:p w:rsidR="00EE6F43" w:rsidRDefault="00EE6F43" w:rsidP="00616218">
      <w:pPr>
        <w:rPr>
          <w:sz w:val="28"/>
          <w:szCs w:val="28"/>
        </w:rPr>
      </w:pPr>
    </w:p>
    <w:p w:rsidR="00616218" w:rsidRDefault="00616218" w:rsidP="00616218">
      <w:pPr>
        <w:rPr>
          <w:sz w:val="28"/>
          <w:szCs w:val="28"/>
        </w:rPr>
      </w:pPr>
    </w:p>
    <w:p w:rsidR="00616218" w:rsidRDefault="00616218" w:rsidP="00616218">
      <w:pPr>
        <w:rPr>
          <w:sz w:val="28"/>
          <w:szCs w:val="28"/>
        </w:rPr>
      </w:pPr>
    </w:p>
    <w:p w:rsidR="00616218" w:rsidRDefault="00616218" w:rsidP="00616218">
      <w:pPr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616218" w:rsidRPr="003F3283" w:rsidTr="00037D70">
        <w:tc>
          <w:tcPr>
            <w:tcW w:w="4842" w:type="dxa"/>
          </w:tcPr>
          <w:p w:rsidR="00616218" w:rsidRPr="003F3283" w:rsidRDefault="00616218" w:rsidP="00037D70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616218" w:rsidRPr="003F3283" w:rsidRDefault="00616218" w:rsidP="00037D70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2</w:t>
            </w:r>
          </w:p>
          <w:p w:rsidR="00EE6F43" w:rsidRDefault="00616218" w:rsidP="00037D70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к постановлению администрации </w:t>
            </w:r>
          </w:p>
          <w:p w:rsidR="00616218" w:rsidRPr="003F3283" w:rsidRDefault="00EE6F43" w:rsidP="00037D70">
            <w:pPr>
              <w:rPr>
                <w:sz w:val="28"/>
              </w:rPr>
            </w:pPr>
            <w:r>
              <w:rPr>
                <w:sz w:val="28"/>
              </w:rPr>
              <w:t>Александровского сельсовета</w:t>
            </w:r>
          </w:p>
          <w:p w:rsidR="00616218" w:rsidRPr="003F3283" w:rsidRDefault="00616218" w:rsidP="00EE6F43">
            <w:pPr>
              <w:rPr>
                <w:sz w:val="28"/>
              </w:rPr>
            </w:pPr>
            <w:r w:rsidRPr="003F3283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="00EE6F43">
              <w:rPr>
                <w:sz w:val="28"/>
              </w:rPr>
              <w:t>15</w:t>
            </w:r>
            <w:r>
              <w:rPr>
                <w:sz w:val="28"/>
              </w:rPr>
              <w:t>.07.2021</w:t>
            </w:r>
            <w:r w:rsidRPr="003F3283">
              <w:rPr>
                <w:sz w:val="28"/>
              </w:rPr>
              <w:t xml:space="preserve">   № </w:t>
            </w:r>
            <w:r w:rsidR="00EE6F43">
              <w:rPr>
                <w:sz w:val="28"/>
              </w:rPr>
              <w:t>32</w:t>
            </w:r>
            <w:r w:rsidRPr="003F3283">
              <w:rPr>
                <w:sz w:val="28"/>
              </w:rPr>
              <w:t>-п</w:t>
            </w:r>
          </w:p>
        </w:tc>
      </w:tr>
    </w:tbl>
    <w:p w:rsidR="00616218" w:rsidRDefault="00616218" w:rsidP="00616218">
      <w:pPr>
        <w:rPr>
          <w:sz w:val="28"/>
          <w:szCs w:val="28"/>
        </w:rPr>
      </w:pPr>
    </w:p>
    <w:p w:rsidR="00616218" w:rsidRDefault="00616218" w:rsidP="00616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16218" w:rsidRDefault="00616218" w:rsidP="0061621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616218" w:rsidRDefault="00616218" w:rsidP="006162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и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</w:t>
      </w:r>
      <w:r w:rsidR="00EE6F43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Саракташского района для встреч зарегистрированному кандидату, его доверенным лицам, представителям избирательных объединений,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рировавших списки кандидатов, с избирателями </w:t>
      </w:r>
    </w:p>
    <w:p w:rsidR="00616218" w:rsidRPr="00FA198C" w:rsidRDefault="00616218" w:rsidP="00616218">
      <w:pPr>
        <w:rPr>
          <w:sz w:val="16"/>
          <w:szCs w:val="16"/>
        </w:rPr>
      </w:pPr>
    </w:p>
    <w:p w:rsidR="00616218" w:rsidRPr="00BA3F04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</w:t>
      </w:r>
      <w:r w:rsidRPr="000153FD">
        <w:rPr>
          <w:sz w:val="28"/>
          <w:szCs w:val="28"/>
        </w:rPr>
        <w:t>г</w:t>
      </w:r>
      <w:r w:rsidRPr="000153FD">
        <w:rPr>
          <w:sz w:val="28"/>
          <w:szCs w:val="28"/>
        </w:rPr>
        <w:t>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порядке подачи уведомления о проведении публичного мероприятия на территории Оренбургской области», Указом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Оренбургской области от 13 марта 2020 года № 112-ук «О мерах по противодействию распространению в Оренбургской области новой коронав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изменениями и дополнениями) 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ментирует рассмотрение администрацией муниципального образования </w:t>
      </w:r>
      <w:r w:rsidR="00EE6F43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проводимых в рамках собрания, и находящихся в муниципальной собственности или владении муниципального образования </w:t>
      </w:r>
      <w:r w:rsidR="00EE6F43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>, 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616218" w:rsidRPr="00582306" w:rsidRDefault="00616218" w:rsidP="00616218">
      <w:pPr>
        <w:ind w:firstLine="709"/>
        <w:jc w:val="both"/>
        <w:rPr>
          <w:sz w:val="16"/>
          <w:szCs w:val="16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зарегистрированному кандидату, представителям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рательных объединений, зарегистрировавших списки кандидатов, с избирателями подаётся на имя главы района (Приложение №1 к Порядку), рассматривается администрацией муниципального образования </w:t>
      </w:r>
      <w:r w:rsidR="00EE6F43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Pr="00321C47" w:rsidRDefault="00616218" w:rsidP="006162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заявкам зарегистрированных кандидатов, их уполномоченных представителей, уполномоченных представителей избирательных объедин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ний,  помещения, пригодные для проведения массовых мероприятий и наход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щиеся в муниципальной собственности, безвозмездно предоставляются собс</w:t>
      </w:r>
      <w:r w:rsidRPr="00321C47">
        <w:rPr>
          <w:sz w:val="28"/>
          <w:szCs w:val="28"/>
        </w:rPr>
        <w:t>т</w:t>
      </w:r>
      <w:r w:rsidRPr="00321C47">
        <w:rPr>
          <w:sz w:val="28"/>
          <w:szCs w:val="28"/>
        </w:rPr>
        <w:t>венником, владельцем помещения для собрания (встречи) на время, устано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616218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EE6F43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, в котором указывается:</w:t>
      </w:r>
    </w:p>
    <w:p w:rsidR="00616218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F43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 дата и время, на которое предоставляются помещения;</w:t>
      </w:r>
    </w:p>
    <w:p w:rsidR="00616218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EE6F43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в целях оказания</w:t>
      </w:r>
      <w:r w:rsidR="00BC78AF">
        <w:rPr>
          <w:sz w:val="28"/>
          <w:szCs w:val="28"/>
        </w:rPr>
        <w:t xml:space="preserve"> содействия в проведении встреч.</w:t>
      </w:r>
    </w:p>
    <w:p w:rsidR="00616218" w:rsidRDefault="00616218" w:rsidP="00616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616218" w:rsidRDefault="00616218" w:rsidP="00616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зарегистрированному кандидату, избирательному объединению</w:t>
      </w:r>
      <w:r>
        <w:rPr>
          <w:sz w:val="28"/>
          <w:szCs w:val="28"/>
        </w:rPr>
        <w:t>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616218" w:rsidRDefault="00616218" w:rsidP="00616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218" w:rsidRDefault="00616218" w:rsidP="006162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Default="00616218" w:rsidP="00616218">
      <w:pPr>
        <w:ind w:firstLine="709"/>
        <w:jc w:val="both"/>
        <w:rPr>
          <w:sz w:val="28"/>
          <w:szCs w:val="28"/>
        </w:rPr>
      </w:pPr>
    </w:p>
    <w:p w:rsidR="00616218" w:rsidRPr="00AF0623" w:rsidRDefault="00616218" w:rsidP="00037D70"/>
    <w:p w:rsidR="00616218" w:rsidRPr="00101D79" w:rsidRDefault="00616218" w:rsidP="00616218">
      <w:pPr>
        <w:pStyle w:val="25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16218" w:rsidRPr="00B104EE" w:rsidRDefault="00616218" w:rsidP="00616218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616218" w:rsidRPr="00E274CF" w:rsidRDefault="00616218" w:rsidP="00616218">
      <w:pPr>
        <w:jc w:val="right"/>
      </w:pPr>
      <w:r w:rsidRPr="00E274CF">
        <w:t xml:space="preserve"> для проведения агитационных публичных </w:t>
      </w:r>
    </w:p>
    <w:p w:rsidR="00616218" w:rsidRDefault="00616218" w:rsidP="00616218">
      <w:pPr>
        <w:jc w:val="right"/>
      </w:pPr>
      <w:r w:rsidRPr="00E274CF">
        <w:t>мероприятий в форме собраний и находящихся в муниципальной</w:t>
      </w:r>
    </w:p>
    <w:p w:rsidR="00616218" w:rsidRDefault="00616218" w:rsidP="00616218">
      <w:pPr>
        <w:jc w:val="right"/>
      </w:pPr>
      <w:r w:rsidRPr="00E274CF">
        <w:t xml:space="preserve"> собственности </w:t>
      </w:r>
      <w:r w:rsidR="00037D70">
        <w:t>Александровского сельсовета</w:t>
      </w:r>
      <w:r w:rsidRPr="00E274CF">
        <w:t xml:space="preserve"> для встреч </w:t>
      </w:r>
    </w:p>
    <w:p w:rsidR="00616218" w:rsidRDefault="00616218" w:rsidP="00616218">
      <w:pPr>
        <w:jc w:val="right"/>
      </w:pPr>
      <w:r w:rsidRPr="00E274CF">
        <w:lastRenderedPageBreak/>
        <w:t>зарегистрированному кандидату, его доверенным лицам, представителям</w:t>
      </w:r>
    </w:p>
    <w:p w:rsidR="00616218" w:rsidRPr="00E274CF" w:rsidRDefault="00616218" w:rsidP="00616218">
      <w:pPr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616218" w:rsidRPr="00410114" w:rsidRDefault="00616218" w:rsidP="00616218">
      <w:pPr>
        <w:pStyle w:val="25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616218" w:rsidRPr="00546C24" w:rsidTr="00037D70">
        <w:tc>
          <w:tcPr>
            <w:tcW w:w="6120" w:type="dxa"/>
            <w:tcBorders>
              <w:bottom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616218" w:rsidRPr="00546C24" w:rsidTr="00037D70">
        <w:tc>
          <w:tcPr>
            <w:tcW w:w="6120" w:type="dxa"/>
            <w:tcBorders>
              <w:top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616218" w:rsidRPr="00546C24" w:rsidTr="00037D70">
        <w:tc>
          <w:tcPr>
            <w:tcW w:w="6120" w:type="dxa"/>
          </w:tcPr>
          <w:p w:rsidR="00616218" w:rsidRDefault="00616218" w:rsidP="00037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18" w:rsidRPr="00546C24" w:rsidTr="00037D70">
        <w:tc>
          <w:tcPr>
            <w:tcW w:w="6120" w:type="dxa"/>
            <w:tcBorders>
              <w:bottom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18" w:rsidRPr="00546C24" w:rsidTr="00037D70">
        <w:tc>
          <w:tcPr>
            <w:tcW w:w="6120" w:type="dxa"/>
            <w:tcBorders>
              <w:top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16218" w:rsidRPr="00546C24" w:rsidTr="00037D70">
        <w:tc>
          <w:tcPr>
            <w:tcW w:w="6120" w:type="dxa"/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616218" w:rsidRPr="00546C24" w:rsidTr="00037D70">
        <w:tc>
          <w:tcPr>
            <w:tcW w:w="6120" w:type="dxa"/>
            <w:tcBorders>
              <w:bottom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16218" w:rsidRPr="00546C24" w:rsidTr="00037D70">
        <w:tc>
          <w:tcPr>
            <w:tcW w:w="6120" w:type="dxa"/>
            <w:tcBorders>
              <w:top w:val="single" w:sz="4" w:space="0" w:color="auto"/>
            </w:tcBorders>
          </w:tcPr>
          <w:p w:rsidR="00616218" w:rsidRPr="00546C24" w:rsidRDefault="00616218" w:rsidP="00037D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616218" w:rsidRPr="00D70F10" w:rsidRDefault="00616218" w:rsidP="00616218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616218" w:rsidRPr="00B46AAA" w:rsidRDefault="00616218" w:rsidP="006162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037D70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616218" w:rsidRPr="00CD3075" w:rsidRDefault="00616218" w:rsidP="00616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6218" w:rsidRPr="00B46AAA" w:rsidRDefault="00616218" w:rsidP="0061621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616218" w:rsidRPr="00CD3075" w:rsidRDefault="00616218" w:rsidP="00616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="00037D70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6218" w:rsidRPr="00B46AAA" w:rsidRDefault="00616218" w:rsidP="00616218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616218" w:rsidRPr="00410114" w:rsidRDefault="00616218" w:rsidP="00616218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16218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дезсредств и др.)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616218" w:rsidRPr="00684FFE" w:rsidRDefault="00616218" w:rsidP="0061621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616218" w:rsidRPr="00410114" w:rsidRDefault="00616218" w:rsidP="00616218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616218" w:rsidRPr="00CD3075" w:rsidRDefault="00616218" w:rsidP="006162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Ф.И.О. кандидата,</w:t>
      </w:r>
    </w:p>
    <w:p w:rsidR="00616218" w:rsidRPr="00CD3075" w:rsidRDefault="00037D70" w:rsidP="00616218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6218" w:rsidRPr="00CD3075">
        <w:rPr>
          <w:rFonts w:ascii="Times New Roman" w:hAnsi="Times New Roman" w:cs="Times New Roman"/>
          <w:sz w:val="24"/>
          <w:szCs w:val="24"/>
        </w:rPr>
        <w:t>(подпись)</w:t>
      </w:r>
      <w:r w:rsidR="00616218">
        <w:rPr>
          <w:rFonts w:ascii="Times New Roman" w:hAnsi="Times New Roman" w:cs="Times New Roman"/>
          <w:sz w:val="24"/>
          <w:szCs w:val="24"/>
        </w:rPr>
        <w:tab/>
      </w:r>
      <w:r w:rsidR="00616218"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218" w:rsidRPr="00CD307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18"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616218" w:rsidRDefault="00616218" w:rsidP="0061621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D7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D3075">
        <w:rPr>
          <w:rFonts w:ascii="Times New Roman" w:hAnsi="Times New Roman" w:cs="Times New Roman"/>
          <w:sz w:val="24"/>
          <w:szCs w:val="24"/>
        </w:rPr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218" w:rsidRDefault="00616218" w:rsidP="0061621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616218" w:rsidRPr="00E274CF" w:rsidRDefault="00616218" w:rsidP="00616218">
      <w:pPr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616218" w:rsidRPr="00E274CF" w:rsidRDefault="00616218" w:rsidP="00616218">
      <w:pPr>
        <w:jc w:val="right"/>
      </w:pPr>
      <w:r w:rsidRPr="00E274CF">
        <w:t xml:space="preserve"> для проведения агитационных публичных </w:t>
      </w:r>
    </w:p>
    <w:p w:rsidR="00616218" w:rsidRDefault="00616218" w:rsidP="00616218">
      <w:pPr>
        <w:jc w:val="right"/>
      </w:pPr>
      <w:r w:rsidRPr="00E274CF">
        <w:t>мероприятий в форме собраний и находящихся в муниципальной</w:t>
      </w:r>
    </w:p>
    <w:p w:rsidR="00616218" w:rsidRDefault="00616218" w:rsidP="00616218">
      <w:pPr>
        <w:jc w:val="right"/>
      </w:pPr>
      <w:r w:rsidRPr="00E274CF">
        <w:lastRenderedPageBreak/>
        <w:t xml:space="preserve"> собственности </w:t>
      </w:r>
      <w:r w:rsidR="00037D70">
        <w:t>Александровский сельсовет</w:t>
      </w:r>
      <w:r w:rsidRPr="00E274CF">
        <w:t xml:space="preserve"> для встреч </w:t>
      </w:r>
    </w:p>
    <w:p w:rsidR="00616218" w:rsidRDefault="00616218" w:rsidP="00616218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616218" w:rsidRPr="00E274CF" w:rsidRDefault="00616218" w:rsidP="00616218">
      <w:pPr>
        <w:jc w:val="right"/>
      </w:pP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616218" w:rsidRDefault="00616218" w:rsidP="00616218">
      <w:pPr>
        <w:pStyle w:val="25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616218" w:rsidRPr="00B11DEC" w:rsidTr="00037D70">
        <w:tc>
          <w:tcPr>
            <w:tcW w:w="9571" w:type="dxa"/>
            <w:gridSpan w:val="2"/>
          </w:tcPr>
          <w:p w:rsidR="00616218" w:rsidRPr="00B11DEC" w:rsidRDefault="00616218" w:rsidP="00037D70">
            <w:pPr>
              <w:pStyle w:val="25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616218" w:rsidRPr="00561FC5" w:rsidTr="00037D70">
        <w:tc>
          <w:tcPr>
            <w:tcW w:w="377" w:type="dxa"/>
          </w:tcPr>
          <w:p w:rsidR="00616218" w:rsidRPr="00561FC5" w:rsidRDefault="00616218" w:rsidP="00037D70">
            <w:pPr>
              <w:pStyle w:val="25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616218" w:rsidRPr="00561FC5" w:rsidRDefault="00616218" w:rsidP="00037D70">
            <w:pPr>
              <w:pStyle w:val="25"/>
              <w:spacing w:line="240" w:lineRule="auto"/>
              <w:jc w:val="both"/>
              <w:rPr>
                <w:bCs/>
              </w:rPr>
            </w:pPr>
          </w:p>
        </w:tc>
      </w:tr>
      <w:tr w:rsidR="00616218" w:rsidRPr="00561FC5" w:rsidTr="00037D70">
        <w:tc>
          <w:tcPr>
            <w:tcW w:w="5143" w:type="dxa"/>
            <w:gridSpan w:val="2"/>
          </w:tcPr>
          <w:p w:rsidR="00616218" w:rsidRPr="00561FC5" w:rsidRDefault="00616218" w:rsidP="00037D70">
            <w:pPr>
              <w:jc w:val="center"/>
              <w:rPr>
                <w:i/>
              </w:rPr>
            </w:pPr>
            <w:r w:rsidRPr="00561FC5">
              <w:rPr>
                <w:i/>
              </w:rPr>
              <w:t>(наименование избирательной комиссии)</w:t>
            </w:r>
          </w:p>
          <w:p w:rsidR="00616218" w:rsidRPr="00561FC5" w:rsidRDefault="00616218" w:rsidP="00037D70">
            <w:pPr>
              <w:pStyle w:val="25"/>
              <w:spacing w:line="240" w:lineRule="auto"/>
              <w:jc w:val="both"/>
              <w:rPr>
                <w:bCs/>
              </w:rPr>
            </w:pPr>
          </w:p>
        </w:tc>
      </w:tr>
    </w:tbl>
    <w:p w:rsidR="00616218" w:rsidRPr="006370CD" w:rsidRDefault="00616218" w:rsidP="00616218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616218" w:rsidRPr="006370CD" w:rsidRDefault="00616218" w:rsidP="00616218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616218" w:rsidRPr="00684FFE" w:rsidRDefault="00616218" w:rsidP="00616218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 xml:space="preserve">(наименование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616218" w:rsidRDefault="00616218" w:rsidP="0061621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616218" w:rsidRPr="00561FC5" w:rsidTr="00037D70">
        <w:tc>
          <w:tcPr>
            <w:tcW w:w="2808" w:type="dxa"/>
          </w:tcPr>
          <w:p w:rsidR="00616218" w:rsidRPr="00561FC5" w:rsidRDefault="00616218" w:rsidP="00037D70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6218" w:rsidRPr="00561FC5" w:rsidRDefault="00616218" w:rsidP="00037D70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616218" w:rsidRPr="00561FC5" w:rsidTr="00037D70">
        <w:tc>
          <w:tcPr>
            <w:tcW w:w="9648" w:type="dxa"/>
            <w:gridSpan w:val="2"/>
          </w:tcPr>
          <w:p w:rsidR="00616218" w:rsidRPr="00561FC5" w:rsidRDefault="00616218" w:rsidP="00037D70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616218" w:rsidRDefault="00616218" w:rsidP="0061621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6218" w:rsidRPr="00561FC5" w:rsidTr="00037D70">
        <w:tc>
          <w:tcPr>
            <w:tcW w:w="9571" w:type="dxa"/>
            <w:tcBorders>
              <w:bottom w:val="single" w:sz="4" w:space="0" w:color="auto"/>
            </w:tcBorders>
          </w:tcPr>
          <w:p w:rsidR="00616218" w:rsidRPr="00561FC5" w:rsidRDefault="00616218" w:rsidP="00037D70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616218" w:rsidRPr="00561FC5" w:rsidTr="00037D70">
        <w:tc>
          <w:tcPr>
            <w:tcW w:w="9571" w:type="dxa"/>
            <w:tcBorders>
              <w:top w:val="single" w:sz="4" w:space="0" w:color="auto"/>
            </w:tcBorders>
          </w:tcPr>
          <w:p w:rsidR="00616218" w:rsidRPr="00561FC5" w:rsidRDefault="00616218" w:rsidP="00037D70">
            <w:pPr>
              <w:tabs>
                <w:tab w:val="left" w:pos="2180"/>
              </w:tabs>
              <w:jc w:val="center"/>
              <w:rPr>
                <w:i/>
              </w:rPr>
            </w:pPr>
            <w:r w:rsidRPr="00561FC5">
              <w:rPr>
                <w:i/>
              </w:rPr>
              <w:t>(фамилия, имя, отчество зарегистрированного кандидата)</w:t>
            </w:r>
          </w:p>
        </w:tc>
      </w:tr>
    </w:tbl>
    <w:p w:rsidR="00616218" w:rsidRPr="00231321" w:rsidRDefault="00616218" w:rsidP="00616218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6218" w:rsidRPr="00561FC5" w:rsidTr="00037D70">
        <w:tc>
          <w:tcPr>
            <w:tcW w:w="9571" w:type="dxa"/>
            <w:tcBorders>
              <w:bottom w:val="single" w:sz="4" w:space="0" w:color="auto"/>
            </w:tcBorders>
          </w:tcPr>
          <w:p w:rsidR="00616218" w:rsidRPr="00561FC5" w:rsidRDefault="00616218" w:rsidP="00037D70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616218" w:rsidRPr="00561FC5" w:rsidTr="00037D70">
        <w:tc>
          <w:tcPr>
            <w:tcW w:w="9571" w:type="dxa"/>
            <w:tcBorders>
              <w:top w:val="single" w:sz="4" w:space="0" w:color="auto"/>
            </w:tcBorders>
          </w:tcPr>
          <w:p w:rsidR="00616218" w:rsidRPr="00561FC5" w:rsidRDefault="00616218" w:rsidP="00037D70">
            <w:pPr>
              <w:tabs>
                <w:tab w:val="left" w:pos="2180"/>
              </w:tabs>
              <w:jc w:val="center"/>
              <w:rPr>
                <w:i/>
              </w:rPr>
            </w:pPr>
            <w:r w:rsidRPr="00561FC5">
              <w:rPr>
                <w:i/>
              </w:rPr>
              <w:t>(наименование избирательного объединения, зарег</w:t>
            </w:r>
            <w:r>
              <w:rPr>
                <w:i/>
              </w:rPr>
              <w:t>истрировавшего областной список</w:t>
            </w:r>
            <w:r w:rsidRPr="00561FC5">
              <w:rPr>
                <w:i/>
              </w:rPr>
              <w:t>)</w:t>
            </w:r>
          </w:p>
        </w:tc>
      </w:tr>
    </w:tbl>
    <w:p w:rsidR="00616218" w:rsidRDefault="00616218" w:rsidP="00616218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616218" w:rsidRPr="007858A3" w:rsidRDefault="00616218" w:rsidP="00616218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616218" w:rsidRDefault="00616218" w:rsidP="00616218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616218" w:rsidRPr="00B9172A" w:rsidRDefault="00616218" w:rsidP="00616218">
      <w:pPr>
        <w:tabs>
          <w:tab w:val="left" w:pos="1770"/>
        </w:tabs>
        <w:jc w:val="center"/>
        <w:rPr>
          <w:i/>
        </w:rPr>
      </w:pPr>
      <w:r w:rsidRPr="00B9172A">
        <w:rPr>
          <w:i/>
        </w:rPr>
        <w:t>(указать 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p w:rsidR="00616218" w:rsidRDefault="00616218" w:rsidP="00616218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616218" w:rsidTr="00037D70">
        <w:tc>
          <w:tcPr>
            <w:tcW w:w="2448" w:type="dxa"/>
            <w:tcBorders>
              <w:bottom w:val="single" w:sz="4" w:space="0" w:color="auto"/>
            </w:tcBorders>
          </w:tcPr>
          <w:p w:rsidR="00616218" w:rsidRDefault="00616218" w:rsidP="00037D7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616218" w:rsidRDefault="00616218" w:rsidP="00037D70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16218" w:rsidRDefault="00616218" w:rsidP="00037D70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616218" w:rsidRDefault="00616218" w:rsidP="00037D70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616218" w:rsidRDefault="00616218" w:rsidP="00037D70">
            <w:pPr>
              <w:pStyle w:val="2"/>
              <w:rPr>
                <w:bCs w:val="0"/>
                <w:iCs w:val="0"/>
              </w:rPr>
            </w:pPr>
          </w:p>
        </w:tc>
      </w:tr>
      <w:tr w:rsidR="00616218" w:rsidRPr="00037D70" w:rsidTr="00037D70">
        <w:tc>
          <w:tcPr>
            <w:tcW w:w="2448" w:type="dxa"/>
            <w:tcBorders>
              <w:top w:val="single" w:sz="4" w:space="0" w:color="auto"/>
            </w:tcBorders>
          </w:tcPr>
          <w:p w:rsidR="00616218" w:rsidRPr="00037D70" w:rsidRDefault="00616218" w:rsidP="00037D7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7D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616218" w:rsidRPr="00037D70" w:rsidRDefault="00616218" w:rsidP="00037D70">
            <w:pPr>
              <w:pStyle w:val="2"/>
              <w:rPr>
                <w:rFonts w:ascii="Times New Roman" w:hAnsi="Times New Roman" w:cs="Times New Roman"/>
                <w:b w:val="0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16218" w:rsidRPr="00037D70" w:rsidRDefault="00616218" w:rsidP="00037D7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7D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616218" w:rsidRPr="00037D70" w:rsidRDefault="00616218" w:rsidP="00037D7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616218" w:rsidRPr="00037D70" w:rsidRDefault="00616218" w:rsidP="00037D7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37D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  <w:tr w:rsidR="00616218" w:rsidTr="00037D70">
        <w:tc>
          <w:tcPr>
            <w:tcW w:w="2448" w:type="dxa"/>
          </w:tcPr>
          <w:p w:rsidR="00616218" w:rsidRPr="00651F20" w:rsidRDefault="00616218" w:rsidP="00037D70">
            <w:pPr>
              <w:jc w:val="center"/>
            </w:pPr>
            <w:r w:rsidRPr="00651F20">
              <w:t>МП</w:t>
            </w:r>
          </w:p>
        </w:tc>
        <w:tc>
          <w:tcPr>
            <w:tcW w:w="360" w:type="dxa"/>
            <w:vAlign w:val="bottom"/>
          </w:tcPr>
          <w:p w:rsidR="00616218" w:rsidRDefault="00616218" w:rsidP="00037D70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vAlign w:val="bottom"/>
          </w:tcPr>
          <w:p w:rsidR="00616218" w:rsidRPr="00651F20" w:rsidRDefault="00616218" w:rsidP="00037D70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616218" w:rsidRPr="00651F20" w:rsidRDefault="00616218" w:rsidP="00037D70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616218" w:rsidRPr="00651F20" w:rsidRDefault="00616218" w:rsidP="00037D70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616218" w:rsidRDefault="00616218" w:rsidP="00616218"/>
    <w:p w:rsidR="001A5D41" w:rsidRDefault="001A5D41"/>
    <w:p w:rsidR="001A5D41" w:rsidRDefault="001A5D41"/>
    <w:sectPr w:rsidR="001A5D41" w:rsidSect="0065288D">
      <w:pgSz w:w="11906" w:h="16838"/>
      <w:pgMar w:top="680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D702887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6111696"/>
    <w:multiLevelType w:val="hybridMultilevel"/>
    <w:tmpl w:val="E9A85BC2"/>
    <w:lvl w:ilvl="0" w:tplc="B4385D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7216D5"/>
    <w:multiLevelType w:val="hybridMultilevel"/>
    <w:tmpl w:val="44A0217C"/>
    <w:lvl w:ilvl="0" w:tplc="0336A8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3B7015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4"/>
    <w:rsid w:val="00037D70"/>
    <w:rsid w:val="00041D9A"/>
    <w:rsid w:val="00070DA2"/>
    <w:rsid w:val="000B0463"/>
    <w:rsid w:val="000B1B42"/>
    <w:rsid w:val="000D2D11"/>
    <w:rsid w:val="000E4E9C"/>
    <w:rsid w:val="001042F4"/>
    <w:rsid w:val="0010732A"/>
    <w:rsid w:val="00125754"/>
    <w:rsid w:val="001301E5"/>
    <w:rsid w:val="00133568"/>
    <w:rsid w:val="001A5D41"/>
    <w:rsid w:val="001E01D4"/>
    <w:rsid w:val="00212DC9"/>
    <w:rsid w:val="0022321B"/>
    <w:rsid w:val="00230BA2"/>
    <w:rsid w:val="00247B23"/>
    <w:rsid w:val="002A40C3"/>
    <w:rsid w:val="002E109A"/>
    <w:rsid w:val="002F6833"/>
    <w:rsid w:val="003566B3"/>
    <w:rsid w:val="003B1DED"/>
    <w:rsid w:val="003E57A5"/>
    <w:rsid w:val="00472198"/>
    <w:rsid w:val="004C1DAE"/>
    <w:rsid w:val="004D332D"/>
    <w:rsid w:val="00516AC5"/>
    <w:rsid w:val="00562844"/>
    <w:rsid w:val="00564176"/>
    <w:rsid w:val="00570E1A"/>
    <w:rsid w:val="00596A7F"/>
    <w:rsid w:val="005B27FA"/>
    <w:rsid w:val="005C6E83"/>
    <w:rsid w:val="00603F05"/>
    <w:rsid w:val="00616218"/>
    <w:rsid w:val="0062239C"/>
    <w:rsid w:val="0065288D"/>
    <w:rsid w:val="006F5D31"/>
    <w:rsid w:val="007E3C39"/>
    <w:rsid w:val="008130AA"/>
    <w:rsid w:val="00884B1D"/>
    <w:rsid w:val="008C4CE9"/>
    <w:rsid w:val="008D2BDA"/>
    <w:rsid w:val="008D74D2"/>
    <w:rsid w:val="008F2CEF"/>
    <w:rsid w:val="00917912"/>
    <w:rsid w:val="009E2C0E"/>
    <w:rsid w:val="00A44598"/>
    <w:rsid w:val="00AC0161"/>
    <w:rsid w:val="00AD547C"/>
    <w:rsid w:val="00AD7E03"/>
    <w:rsid w:val="00AF4D25"/>
    <w:rsid w:val="00B550FD"/>
    <w:rsid w:val="00B74D2C"/>
    <w:rsid w:val="00BB00D7"/>
    <w:rsid w:val="00BB4667"/>
    <w:rsid w:val="00BC219D"/>
    <w:rsid w:val="00BC78AF"/>
    <w:rsid w:val="00BE116F"/>
    <w:rsid w:val="00BF387F"/>
    <w:rsid w:val="00C023F4"/>
    <w:rsid w:val="00C64F26"/>
    <w:rsid w:val="00C838C4"/>
    <w:rsid w:val="00C841B8"/>
    <w:rsid w:val="00CB00FF"/>
    <w:rsid w:val="00CD552C"/>
    <w:rsid w:val="00CE289B"/>
    <w:rsid w:val="00D271B5"/>
    <w:rsid w:val="00D51BA6"/>
    <w:rsid w:val="00D5671E"/>
    <w:rsid w:val="00DB39E8"/>
    <w:rsid w:val="00E449C0"/>
    <w:rsid w:val="00E56C42"/>
    <w:rsid w:val="00E70BCE"/>
    <w:rsid w:val="00EB42D7"/>
    <w:rsid w:val="00EC358E"/>
    <w:rsid w:val="00EE6F43"/>
    <w:rsid w:val="00F2137B"/>
    <w:rsid w:val="00F75341"/>
    <w:rsid w:val="00FA4E5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D5C7-92EB-4E62-B43F-A4F1A1E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4"/>
  </w:style>
  <w:style w:type="paragraph" w:styleId="2">
    <w:name w:val="heading 2"/>
    <w:basedOn w:val="a"/>
    <w:next w:val="a"/>
    <w:link w:val="20"/>
    <w:uiPriority w:val="99"/>
    <w:qFormat/>
    <w:rsid w:val="0056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9"/>
    <w:locked/>
    <w:rsid w:val="005628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562844"/>
    <w:rPr>
      <w:rFonts w:ascii="Times New Roman" w:hAnsi="Times New Roman" w:cs="Times New Roman" w:hint="default"/>
    </w:rPr>
  </w:style>
  <w:style w:type="character" w:customStyle="1" w:styleId="21">
    <w:name w:val="Основной текст (2)_"/>
    <w:link w:val="22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D4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styleId="a3">
    <w:name w:val="Hyperlink"/>
    <w:rsid w:val="001A5D41"/>
    <w:rPr>
      <w:color w:val="0000FF"/>
      <w:u w:val="single"/>
    </w:rPr>
  </w:style>
  <w:style w:type="character" w:customStyle="1" w:styleId="a4">
    <w:name w:val="Основной текст_"/>
    <w:link w:val="1"/>
    <w:locked/>
    <w:rsid w:val="001A5D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5D4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A5D4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10">
    <w:name w:val="Абзац списка1"/>
    <w:basedOn w:val="a"/>
    <w:rsid w:val="001A5D41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1A5D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32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2321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3"/>
    <w:basedOn w:val="a"/>
    <w:link w:val="30"/>
    <w:rsid w:val="001301E5"/>
    <w:pPr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1301E5"/>
    <w:rPr>
      <w:i/>
      <w:sz w:val="24"/>
    </w:rPr>
  </w:style>
  <w:style w:type="paragraph" w:styleId="25">
    <w:name w:val="Body Text 2"/>
    <w:basedOn w:val="a"/>
    <w:link w:val="26"/>
    <w:uiPriority w:val="99"/>
    <w:rsid w:val="00616218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616218"/>
    <w:rPr>
      <w:sz w:val="24"/>
      <w:szCs w:val="24"/>
    </w:rPr>
  </w:style>
  <w:style w:type="paragraph" w:customStyle="1" w:styleId="ConsPlusNonformat">
    <w:name w:val="ConsPlusNonformat"/>
    <w:uiPriority w:val="99"/>
    <w:rsid w:val="00616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2021-07-20T05:48:00Z</cp:lastPrinted>
  <dcterms:created xsi:type="dcterms:W3CDTF">2021-11-26T06:55:00Z</dcterms:created>
  <dcterms:modified xsi:type="dcterms:W3CDTF">2021-11-26T06:55:00Z</dcterms:modified>
</cp:coreProperties>
</file>