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7E" w:rsidRPr="00197CFE" w:rsidRDefault="0038665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151D7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пятьдесят второго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C145E1" w:rsidP="00760B7E">
      <w:pPr>
        <w:rPr>
          <w:sz w:val="28"/>
          <w:szCs w:val="28"/>
        </w:rPr>
      </w:pPr>
      <w:r>
        <w:rPr>
          <w:sz w:val="28"/>
          <w:szCs w:val="28"/>
        </w:rPr>
        <w:t>07.07</w:t>
      </w:r>
      <w:r w:rsidR="00760B7E" w:rsidRPr="00E5200C">
        <w:rPr>
          <w:sz w:val="28"/>
          <w:szCs w:val="28"/>
        </w:rPr>
        <w:t>.2020</w:t>
      </w:r>
      <w:r w:rsidR="00760B7E">
        <w:rPr>
          <w:sz w:val="28"/>
          <w:szCs w:val="28"/>
        </w:rPr>
        <w:t xml:space="preserve"> 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182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C145E1" w:rsidRDefault="00C145E1" w:rsidP="00C145E1">
      <w:pPr>
        <w:tabs>
          <w:tab w:val="left" w:pos="284"/>
        </w:tabs>
        <w:jc w:val="center"/>
        <w:rPr>
          <w:sz w:val="28"/>
          <w:szCs w:val="28"/>
        </w:rPr>
      </w:pPr>
      <w:r w:rsidRPr="00655B4F">
        <w:rPr>
          <w:sz w:val="28"/>
          <w:szCs w:val="28"/>
        </w:rPr>
        <w:t xml:space="preserve">О временном исполнении полномочий </w:t>
      </w:r>
    </w:p>
    <w:p w:rsidR="00C145E1" w:rsidRDefault="00C145E1" w:rsidP="00C145E1">
      <w:pPr>
        <w:tabs>
          <w:tab w:val="left" w:pos="284"/>
        </w:tabs>
        <w:jc w:val="center"/>
        <w:rPr>
          <w:sz w:val="28"/>
          <w:szCs w:val="28"/>
        </w:rPr>
      </w:pPr>
      <w:r w:rsidRPr="00655B4F">
        <w:rPr>
          <w:sz w:val="28"/>
          <w:szCs w:val="28"/>
        </w:rPr>
        <w:t xml:space="preserve">главы муниципального образования Александровский </w:t>
      </w:r>
    </w:p>
    <w:p w:rsidR="00C145E1" w:rsidRDefault="00C145E1" w:rsidP="00C145E1">
      <w:pPr>
        <w:tabs>
          <w:tab w:val="left" w:pos="284"/>
        </w:tabs>
        <w:jc w:val="center"/>
        <w:rPr>
          <w:sz w:val="28"/>
          <w:szCs w:val="28"/>
        </w:rPr>
      </w:pPr>
      <w:r w:rsidRPr="00655B4F">
        <w:rPr>
          <w:sz w:val="28"/>
          <w:szCs w:val="28"/>
        </w:rPr>
        <w:t>сельсовет Саракташского района Оренбургской области</w:t>
      </w:r>
    </w:p>
    <w:p w:rsidR="00C145E1" w:rsidRDefault="00C145E1" w:rsidP="00C145E1">
      <w:pPr>
        <w:jc w:val="both"/>
        <w:rPr>
          <w:sz w:val="28"/>
          <w:szCs w:val="28"/>
        </w:rPr>
      </w:pPr>
    </w:p>
    <w:p w:rsidR="00C145E1" w:rsidRDefault="00C145E1" w:rsidP="00C1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252A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42252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6"/>
        </w:rPr>
        <w:t xml:space="preserve"> статьи 29</w:t>
      </w:r>
      <w:r w:rsidRPr="0042252A">
        <w:rPr>
          <w:sz w:val="28"/>
          <w:szCs w:val="26"/>
        </w:rPr>
        <w:t xml:space="preserve"> </w:t>
      </w:r>
      <w:r w:rsidRPr="0042252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Александровский сельсовет</w:t>
      </w:r>
    </w:p>
    <w:p w:rsidR="00C145E1" w:rsidRPr="0042252A" w:rsidRDefault="00C145E1" w:rsidP="00C145E1">
      <w:pPr>
        <w:jc w:val="both"/>
        <w:rPr>
          <w:sz w:val="28"/>
          <w:szCs w:val="28"/>
        </w:rPr>
      </w:pPr>
    </w:p>
    <w:p w:rsidR="00C145E1" w:rsidRDefault="00C145E1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C145E1" w:rsidRPr="0042252A" w:rsidRDefault="00C145E1" w:rsidP="00C145E1">
      <w:pPr>
        <w:rPr>
          <w:sz w:val="28"/>
          <w:szCs w:val="28"/>
        </w:rPr>
      </w:pPr>
    </w:p>
    <w:p w:rsidR="00C145E1" w:rsidRPr="00252C50" w:rsidRDefault="00C145E1" w:rsidP="00C145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2C50">
        <w:rPr>
          <w:rFonts w:ascii="Times New Roman" w:hAnsi="Times New Roman"/>
          <w:sz w:val="28"/>
          <w:szCs w:val="28"/>
        </w:rPr>
        <w:t xml:space="preserve">1. Возложить </w:t>
      </w:r>
      <w:r w:rsidRPr="00D20AFB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7 июля</w:t>
      </w:r>
      <w:r w:rsidRPr="00D20A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52C50">
        <w:rPr>
          <w:rFonts w:ascii="Times New Roman" w:hAnsi="Times New Roman"/>
          <w:sz w:val="28"/>
          <w:szCs w:val="28"/>
        </w:rPr>
        <w:t xml:space="preserve"> года временно</w:t>
      </w:r>
      <w:r>
        <w:rPr>
          <w:rFonts w:ascii="Times New Roman" w:hAnsi="Times New Roman"/>
          <w:sz w:val="28"/>
          <w:szCs w:val="28"/>
        </w:rPr>
        <w:t>е исполнение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 главы  </w:t>
      </w:r>
      <w:r w:rsidRPr="00252C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C11F0">
        <w:rPr>
          <w:rFonts w:ascii="Times New Roman" w:hAnsi="Times New Roman"/>
          <w:sz w:val="28"/>
          <w:szCs w:val="28"/>
        </w:rPr>
        <w:t>Александровский</w:t>
      </w:r>
      <w:r w:rsidRPr="00252C50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57630">
        <w:rPr>
          <w:rFonts w:ascii="Times New Roman" w:hAnsi="Times New Roman"/>
          <w:sz w:val="28"/>
          <w:szCs w:val="28"/>
        </w:rPr>
        <w:t>Юдину Елену Александровну</w:t>
      </w:r>
      <w:r>
        <w:rPr>
          <w:rFonts w:ascii="Times New Roman" w:hAnsi="Times New Roman"/>
          <w:sz w:val="28"/>
          <w:szCs w:val="28"/>
        </w:rPr>
        <w:t>,</w:t>
      </w:r>
      <w:r w:rsidRPr="00252C5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период временного отстранения от должности главы муниципального образования </w:t>
      </w:r>
      <w:r w:rsidRPr="003A63BD">
        <w:rPr>
          <w:rFonts w:ascii="Times New Roman" w:hAnsi="Times New Roman"/>
          <w:sz w:val="28"/>
          <w:szCs w:val="28"/>
        </w:rPr>
        <w:t>Александровский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Рябенко Евгения Дмитриевича</w:t>
      </w:r>
      <w:r w:rsidRPr="00252C50">
        <w:rPr>
          <w:rFonts w:ascii="Times New Roman" w:hAnsi="Times New Roman"/>
          <w:sz w:val="28"/>
          <w:szCs w:val="28"/>
        </w:rPr>
        <w:t>.</w:t>
      </w:r>
    </w:p>
    <w:p w:rsidR="00C145E1" w:rsidRPr="00E630DA" w:rsidRDefault="00C145E1" w:rsidP="00C145E1">
      <w:pPr>
        <w:jc w:val="both"/>
        <w:rPr>
          <w:sz w:val="28"/>
          <w:szCs w:val="28"/>
        </w:rPr>
      </w:pPr>
      <w:r w:rsidRPr="00E630DA">
        <w:rPr>
          <w:sz w:val="28"/>
          <w:szCs w:val="28"/>
        </w:rPr>
        <w:t xml:space="preserve">        2. Установить </w:t>
      </w:r>
      <w:r>
        <w:rPr>
          <w:sz w:val="28"/>
          <w:szCs w:val="28"/>
        </w:rPr>
        <w:t>Юдиной Елене Александровне</w:t>
      </w:r>
      <w:r w:rsidRPr="00E630DA">
        <w:rPr>
          <w:sz w:val="28"/>
          <w:szCs w:val="28"/>
        </w:rPr>
        <w:t xml:space="preserve"> временно исполняющей полномочия главы муниципального образования </w:t>
      </w:r>
      <w:r w:rsidRPr="000C11F0">
        <w:rPr>
          <w:sz w:val="28"/>
          <w:szCs w:val="28"/>
        </w:rPr>
        <w:t>Александровский</w:t>
      </w:r>
      <w:r w:rsidRPr="00E630DA">
        <w:rPr>
          <w:sz w:val="28"/>
          <w:szCs w:val="28"/>
        </w:rPr>
        <w:t xml:space="preserve"> сельсовет Саракташского района Оренбургской области  ежемесячно</w:t>
      </w:r>
      <w:r>
        <w:rPr>
          <w:sz w:val="28"/>
          <w:szCs w:val="28"/>
        </w:rPr>
        <w:t>е</w:t>
      </w:r>
      <w:r w:rsidRPr="00E630DA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E630DA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E630D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Александровского</w:t>
      </w:r>
      <w:r w:rsidRPr="00E630DA">
        <w:rPr>
          <w:sz w:val="28"/>
          <w:szCs w:val="28"/>
        </w:rPr>
        <w:t xml:space="preserve"> сельсовета с </w:t>
      </w:r>
      <w:r>
        <w:rPr>
          <w:sz w:val="28"/>
          <w:szCs w:val="28"/>
        </w:rPr>
        <w:t xml:space="preserve">7 июля </w:t>
      </w:r>
      <w:r w:rsidRPr="00D20AFB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D20AF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штатному расписанию.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5E1" w:rsidRPr="00693D72" w:rsidRDefault="00C145E1" w:rsidP="00C145E1">
      <w:pPr>
        <w:jc w:val="both"/>
        <w:rPr>
          <w:sz w:val="28"/>
          <w:szCs w:val="28"/>
        </w:rPr>
      </w:pPr>
      <w:r w:rsidRPr="00693D72">
        <w:rPr>
          <w:sz w:val="28"/>
          <w:szCs w:val="28"/>
        </w:rPr>
        <w:t xml:space="preserve">        3. Настоящее решение вступает в силу после его </w:t>
      </w:r>
      <w:r>
        <w:rPr>
          <w:sz w:val="28"/>
          <w:szCs w:val="28"/>
        </w:rPr>
        <w:t>подписания</w:t>
      </w:r>
      <w:r w:rsidRPr="00693D72">
        <w:rPr>
          <w:sz w:val="28"/>
          <w:szCs w:val="28"/>
        </w:rPr>
        <w:t xml:space="preserve"> и подлежит размещению на официальном сайте администрации </w:t>
      </w:r>
      <w:r w:rsidRPr="000C11F0">
        <w:rPr>
          <w:sz w:val="28"/>
          <w:szCs w:val="28"/>
        </w:rPr>
        <w:t>Александровск</w:t>
      </w:r>
      <w:r>
        <w:rPr>
          <w:sz w:val="28"/>
          <w:szCs w:val="28"/>
        </w:rPr>
        <w:t>ого</w:t>
      </w:r>
      <w:r w:rsidRPr="00693D72">
        <w:rPr>
          <w:sz w:val="28"/>
          <w:szCs w:val="28"/>
        </w:rPr>
        <w:t xml:space="preserve"> сельсовета.</w:t>
      </w:r>
    </w:p>
    <w:p w:rsidR="00C145E1" w:rsidRPr="0042252A" w:rsidRDefault="00C145E1" w:rsidP="00C145E1">
      <w:pPr>
        <w:jc w:val="both"/>
        <w:rPr>
          <w:sz w:val="28"/>
          <w:szCs w:val="28"/>
        </w:rPr>
      </w:pPr>
      <w:r w:rsidRPr="004225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4</w:t>
      </w:r>
      <w:r w:rsidRPr="0042252A">
        <w:rPr>
          <w:sz w:val="28"/>
          <w:szCs w:val="28"/>
        </w:rPr>
        <w:t xml:space="preserve">. Контроль за исполнением настоящего решения возложить на  постоянную комиссию </w:t>
      </w:r>
      <w:r>
        <w:rPr>
          <w:sz w:val="28"/>
          <w:szCs w:val="28"/>
        </w:rPr>
        <w:t xml:space="preserve">Совета депутатов сельсовета </w:t>
      </w:r>
      <w:r w:rsidRPr="0042252A">
        <w:rPr>
          <w:sz w:val="28"/>
          <w:szCs w:val="28"/>
        </w:rPr>
        <w:t xml:space="preserve">по мандатным </w:t>
      </w:r>
      <w:r w:rsidRPr="0042252A">
        <w:rPr>
          <w:sz w:val="28"/>
          <w:szCs w:val="28"/>
        </w:rPr>
        <w:lastRenderedPageBreak/>
        <w:t xml:space="preserve">вопросам, вопросам местного самоуправления, законности, правопорядка </w:t>
      </w:r>
      <w:r w:rsidR="00151D78">
        <w:rPr>
          <w:sz w:val="28"/>
          <w:szCs w:val="28"/>
        </w:rPr>
        <w:t xml:space="preserve"> </w:t>
      </w:r>
      <w:r w:rsidRPr="0042252A">
        <w:rPr>
          <w:sz w:val="28"/>
          <w:szCs w:val="28"/>
        </w:rPr>
        <w:t>(</w:t>
      </w:r>
      <w:r w:rsidR="00151D78">
        <w:rPr>
          <w:sz w:val="28"/>
          <w:szCs w:val="28"/>
        </w:rPr>
        <w:t xml:space="preserve"> Пешкова О.В.</w:t>
      </w:r>
      <w:r w:rsidRPr="0042252A">
        <w:rPr>
          <w:sz w:val="28"/>
          <w:szCs w:val="28"/>
        </w:rPr>
        <w:t xml:space="preserve">) </w:t>
      </w:r>
    </w:p>
    <w:p w:rsidR="00C145E1" w:rsidRDefault="00C145E1" w:rsidP="00C145E1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760B7E" w:rsidRPr="00503577" w:rsidRDefault="00760B7E" w:rsidP="00760B7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60B7E" w:rsidRPr="00503577" w:rsidRDefault="00E5200C" w:rsidP="00760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                             А.В. Сулимов</w:t>
      </w:r>
    </w:p>
    <w:p w:rsidR="00150947" w:rsidRPr="00151D78" w:rsidRDefault="00E5200C" w:rsidP="00151D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626"/>
      </w:tblGrid>
      <w:tr w:rsidR="00150947" w:rsidRPr="00150947" w:rsidTr="009C41A7">
        <w:tc>
          <w:tcPr>
            <w:tcW w:w="1668" w:type="dxa"/>
          </w:tcPr>
          <w:p w:rsidR="00150947" w:rsidRPr="00150947" w:rsidRDefault="00150947" w:rsidP="00150947">
            <w:pPr>
              <w:jc w:val="both"/>
              <w:rPr>
                <w:color w:val="000000"/>
                <w:sz w:val="28"/>
                <w:szCs w:val="28"/>
              </w:rPr>
            </w:pPr>
            <w:r w:rsidRPr="00150947">
              <w:rPr>
                <w:color w:val="000000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150947" w:rsidRPr="00150947" w:rsidRDefault="00151D78" w:rsidP="00C145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145E1">
              <w:rPr>
                <w:color w:val="000000"/>
                <w:sz w:val="28"/>
                <w:szCs w:val="28"/>
              </w:rPr>
              <w:t xml:space="preserve">рокуратуре района, постоянной комиссии, бухгалтерии </w:t>
            </w:r>
          </w:p>
        </w:tc>
      </w:tr>
    </w:tbl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86653"/>
    <w:rsid w:val="003A2B5E"/>
    <w:rsid w:val="003E6D37"/>
    <w:rsid w:val="00447F6E"/>
    <w:rsid w:val="00475C17"/>
    <w:rsid w:val="004A50B5"/>
    <w:rsid w:val="004C375F"/>
    <w:rsid w:val="004D0CE7"/>
    <w:rsid w:val="004F5AFC"/>
    <w:rsid w:val="00551B27"/>
    <w:rsid w:val="0056107A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60B7E"/>
    <w:rsid w:val="007B5372"/>
    <w:rsid w:val="008075D0"/>
    <w:rsid w:val="008351D5"/>
    <w:rsid w:val="00843299"/>
    <w:rsid w:val="008442B9"/>
    <w:rsid w:val="00845AA2"/>
    <w:rsid w:val="008706AA"/>
    <w:rsid w:val="008A02F8"/>
    <w:rsid w:val="008B360E"/>
    <w:rsid w:val="008E5686"/>
    <w:rsid w:val="008F75E6"/>
    <w:rsid w:val="00926BA2"/>
    <w:rsid w:val="00930A68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145E1"/>
    <w:rsid w:val="00C33867"/>
    <w:rsid w:val="00C92120"/>
    <w:rsid w:val="00CB5EEA"/>
    <w:rsid w:val="00CD67D1"/>
    <w:rsid w:val="00CF4BCE"/>
    <w:rsid w:val="00D02657"/>
    <w:rsid w:val="00D06E1E"/>
    <w:rsid w:val="00D123BC"/>
    <w:rsid w:val="00D445E7"/>
    <w:rsid w:val="00D5384D"/>
    <w:rsid w:val="00D66D34"/>
    <w:rsid w:val="00D876B9"/>
    <w:rsid w:val="00DA2325"/>
    <w:rsid w:val="00DA2F0A"/>
    <w:rsid w:val="00E0256D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273C-59D0-4F29-9DE6-DC6BC17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2020-07-07T04:22:00Z</cp:lastPrinted>
  <dcterms:created xsi:type="dcterms:W3CDTF">2020-07-10T11:03:00Z</dcterms:created>
  <dcterms:modified xsi:type="dcterms:W3CDTF">2020-07-10T11:03:00Z</dcterms:modified>
</cp:coreProperties>
</file>