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0E" w:rsidRDefault="001B1819" w:rsidP="00072E6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0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АЛЕКСАНДРОВСКОГО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9D7951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17</w:t>
      </w:r>
      <w:r w:rsidR="00AC6294">
        <w:rPr>
          <w:sz w:val="28"/>
          <w:szCs w:val="28"/>
        </w:rPr>
        <w:t>.05</w:t>
      </w:r>
      <w:r w:rsidR="0042151D">
        <w:rPr>
          <w:sz w:val="28"/>
          <w:szCs w:val="28"/>
        </w:rPr>
        <w:t>.2019</w:t>
      </w:r>
      <w:r w:rsidR="0096530E" w:rsidRPr="00DD6F20">
        <w:rPr>
          <w:sz w:val="28"/>
          <w:szCs w:val="28"/>
        </w:rPr>
        <w:t xml:space="preserve"> </w:t>
      </w:r>
      <w:r w:rsidR="0096530E" w:rsidRPr="00DD6F20">
        <w:rPr>
          <w:sz w:val="28"/>
          <w:szCs w:val="28"/>
        </w:rPr>
        <w:tab/>
      </w:r>
      <w:r w:rsidR="0096530E" w:rsidRPr="00DD6F20">
        <w:rPr>
          <w:sz w:val="28"/>
          <w:szCs w:val="28"/>
        </w:rPr>
        <w:tab/>
      </w:r>
      <w:r w:rsidR="0096530E">
        <w:rPr>
          <w:sz w:val="28"/>
          <w:szCs w:val="28"/>
        </w:rPr>
        <w:tab/>
        <w:t xml:space="preserve">      с. Вторая Александровка</w:t>
      </w:r>
      <w:r w:rsidR="0096530E" w:rsidRPr="00DD6F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№ 12</w:t>
      </w:r>
      <w:r w:rsidR="0096530E" w:rsidRPr="00DD6F20">
        <w:rPr>
          <w:sz w:val="28"/>
          <w:szCs w:val="28"/>
        </w:rPr>
        <w:t>-п</w:t>
      </w:r>
    </w:p>
    <w:p w:rsidR="0096530E" w:rsidRPr="008A0B8F" w:rsidRDefault="0096530E" w:rsidP="00072E6E">
      <w:pPr>
        <w:ind w:right="-142"/>
        <w:rPr>
          <w:sz w:val="28"/>
          <w:szCs w:val="28"/>
          <w:u w:val="single"/>
        </w:rPr>
      </w:pPr>
    </w:p>
    <w:p w:rsidR="0096530E" w:rsidRDefault="0096530E" w:rsidP="00072E6E">
      <w:pPr>
        <w:rPr>
          <w:sz w:val="28"/>
          <w:szCs w:val="28"/>
        </w:rPr>
      </w:pPr>
    </w:p>
    <w:p w:rsidR="009D7951" w:rsidRDefault="009D7951" w:rsidP="00072E6E">
      <w:pPr>
        <w:rPr>
          <w:sz w:val="28"/>
          <w:szCs w:val="28"/>
        </w:rPr>
      </w:pPr>
    </w:p>
    <w:p w:rsidR="009D7951" w:rsidRDefault="009D7951" w:rsidP="009D795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Плана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консолидации бюджетных средств и оптимизации бюджетных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 сельсовета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7951" w:rsidRDefault="009D7951" w:rsidP="009D795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395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9 - 2022</w:t>
      </w:r>
      <w:r w:rsidRPr="0037539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9D7951" w:rsidRDefault="009D7951" w:rsidP="009D795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7951" w:rsidRPr="00375395" w:rsidRDefault="009D7951" w:rsidP="009D795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7951" w:rsidRDefault="009D7951" w:rsidP="009D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796F">
        <w:rPr>
          <w:rFonts w:ascii="Times New Roman" w:hAnsi="Times New Roman" w:cs="Times New Roman"/>
          <w:sz w:val="28"/>
          <w:szCs w:val="28"/>
        </w:rPr>
        <w:t>В соответствии с Соглашением «О мерах по обеспечению устойчивого социально-экономического развития и оздоровлению муниципальных финансов муниципального образования» п.2,  п.п. 2.2.2, абзац 5</w:t>
      </w:r>
    </w:p>
    <w:p w:rsidR="009D7951" w:rsidRPr="00375395" w:rsidRDefault="009D7951" w:rsidP="009D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951" w:rsidRDefault="009D7951" w:rsidP="009D795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80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28"/>
        </w:rPr>
        <w:tab/>
      </w:r>
      <w:r w:rsidRPr="003A2080"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консолидации бюджетных средств и оптимизации бюджетных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Pr="003A2080">
        <w:rPr>
          <w:rFonts w:ascii="Times New Roman" w:hAnsi="Times New Roman" w:cs="Times New Roman"/>
          <w:b w:val="0"/>
          <w:sz w:val="28"/>
          <w:szCs w:val="28"/>
        </w:rPr>
        <w:t>сельсовета на 2019 - 2022 годы</w:t>
      </w:r>
      <w:r w:rsidR="0076711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1. </w:t>
      </w:r>
    </w:p>
    <w:p w:rsidR="009D7951" w:rsidRPr="003A2080" w:rsidRDefault="009D7951" w:rsidP="009D795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96F">
        <w:rPr>
          <w:rFonts w:ascii="Times New Roman" w:hAnsi="Times New Roman" w:cs="Times New Roman"/>
          <w:sz w:val="28"/>
          <w:szCs w:val="28"/>
        </w:rPr>
        <w:t xml:space="preserve">  2.</w:t>
      </w:r>
      <w:r w:rsidRPr="003A2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830AC8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собой.</w:t>
      </w:r>
      <w:r w:rsidRPr="003A2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951" w:rsidRPr="00375395" w:rsidRDefault="009D7951" w:rsidP="009D79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539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2019 года.</w:t>
      </w:r>
    </w:p>
    <w:p w:rsidR="009D7951" w:rsidRDefault="009D7951" w:rsidP="009D7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7951" w:rsidRPr="00830AC8" w:rsidRDefault="009D7951" w:rsidP="009D7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711F" w:rsidRPr="00D5579B" w:rsidRDefault="0076711F" w:rsidP="0076711F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Глава Александровского сельсовета                                                Е.Д. Рябенко</w:t>
      </w:r>
    </w:p>
    <w:p w:rsidR="009D7951" w:rsidRDefault="009D7951" w:rsidP="009D79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D7951" w:rsidRPr="00830AC8" w:rsidRDefault="0076711F" w:rsidP="009D7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</w:t>
      </w:r>
      <w:r w:rsidR="009D7951" w:rsidRPr="00830AC8">
        <w:rPr>
          <w:rFonts w:ascii="Times New Roman" w:hAnsi="Times New Roman" w:cs="Times New Roman"/>
          <w:sz w:val="28"/>
          <w:szCs w:val="28"/>
        </w:rPr>
        <w:t xml:space="preserve"> района, финансовый отдел администрации Саракташского района, официальный сайт, в дело.</w:t>
      </w:r>
    </w:p>
    <w:p w:rsidR="00AC6294" w:rsidRDefault="00AC6294" w:rsidP="00AC6294">
      <w:pPr>
        <w:rPr>
          <w:rStyle w:val="FontStyle19"/>
          <w:sz w:val="28"/>
          <w:szCs w:val="28"/>
        </w:rPr>
      </w:pPr>
    </w:p>
    <w:p w:rsidR="00926A95" w:rsidRDefault="00926A95" w:rsidP="000026B4">
      <w:pPr>
        <w:pStyle w:val="a6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926A95" w:rsidRDefault="00926A95" w:rsidP="00926A95">
      <w:pPr>
        <w:pStyle w:val="a6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0026B4" w:rsidRDefault="000026B4" w:rsidP="000026B4">
      <w:pPr>
        <w:pStyle w:val="ConsPlusTitle"/>
        <w:ind w:firstLine="851"/>
        <w:rPr>
          <w:rFonts w:ascii="Times New Roman" w:hAnsi="Times New Roman" w:cs="Times New Roman"/>
          <w:sz w:val="28"/>
          <w:szCs w:val="28"/>
        </w:rPr>
      </w:pPr>
    </w:p>
    <w:p w:rsidR="009D7951" w:rsidRDefault="009D7951" w:rsidP="009D795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D7951" w:rsidSect="00D12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951" w:rsidRPr="0076711F" w:rsidRDefault="009D7951" w:rsidP="007671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6711F" w:rsidRPr="007671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D7951" w:rsidRPr="0076711F" w:rsidRDefault="009D7951" w:rsidP="00767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к постановлению</w:t>
      </w:r>
      <w:r w:rsidR="0076711F" w:rsidRPr="007671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7951" w:rsidRPr="0076711F" w:rsidRDefault="0076711F" w:rsidP="007671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D7951" w:rsidRPr="0076711F" w:rsidRDefault="0076711F" w:rsidP="0076711F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6711F">
        <w:rPr>
          <w:rFonts w:ascii="Times New Roman" w:hAnsi="Times New Roman" w:cs="Times New Roman"/>
          <w:sz w:val="28"/>
          <w:szCs w:val="28"/>
          <w:u w:val="single"/>
        </w:rPr>
        <w:t>от 17.05.2019г № 12-п</w:t>
      </w:r>
    </w:p>
    <w:p w:rsidR="009D7951" w:rsidRDefault="009D7951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6711F" w:rsidRPr="0076711F" w:rsidRDefault="0076711F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D7951" w:rsidRPr="0076711F" w:rsidRDefault="009D7951" w:rsidP="009D7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План консолидации бюджетных средств и оптимизации бюджетных</w:t>
      </w:r>
    </w:p>
    <w:p w:rsidR="009D7951" w:rsidRPr="0076711F" w:rsidRDefault="009D7951" w:rsidP="009D7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расходов Александровского сельсовета на 2019 - 2022 годы</w:t>
      </w:r>
    </w:p>
    <w:p w:rsidR="009D7951" w:rsidRPr="0076711F" w:rsidRDefault="009D7951" w:rsidP="009D7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"/>
        <w:gridCol w:w="3169"/>
        <w:gridCol w:w="2983"/>
        <w:gridCol w:w="11"/>
        <w:gridCol w:w="19"/>
        <w:gridCol w:w="9"/>
        <w:gridCol w:w="1949"/>
        <w:gridCol w:w="11"/>
        <w:gridCol w:w="16"/>
        <w:gridCol w:w="9"/>
        <w:gridCol w:w="1098"/>
        <w:gridCol w:w="11"/>
        <w:gridCol w:w="16"/>
        <w:gridCol w:w="1229"/>
        <w:gridCol w:w="24"/>
        <w:gridCol w:w="26"/>
        <w:gridCol w:w="6"/>
        <w:gridCol w:w="944"/>
        <w:gridCol w:w="19"/>
        <w:gridCol w:w="144"/>
        <w:gridCol w:w="1139"/>
        <w:gridCol w:w="16"/>
        <w:gridCol w:w="6"/>
        <w:gridCol w:w="992"/>
        <w:gridCol w:w="268"/>
        <w:gridCol w:w="9"/>
        <w:gridCol w:w="6"/>
        <w:gridCol w:w="993"/>
      </w:tblGrid>
      <w:tr w:rsidR="009D7951" w:rsidRPr="0076711F" w:rsidTr="0076711F">
        <w:trPr>
          <w:trHeight w:val="276"/>
        </w:trPr>
        <w:tc>
          <w:tcPr>
            <w:tcW w:w="613" w:type="dxa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2" w:type="dxa"/>
            <w:gridSpan w:val="2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8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80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4568" w:type="dxa"/>
            <w:gridSpan w:val="13"/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</w:tr>
      <w:tr w:rsidR="009D7951" w:rsidRPr="0076711F" w:rsidTr="0076711F">
        <w:tc>
          <w:tcPr>
            <w:tcW w:w="613" w:type="dxa"/>
            <w:vMerge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6152" w:type="dxa"/>
            <w:gridSpan w:val="2"/>
            <w:vMerge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Merge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Merge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14" w:type="dxa"/>
            <w:gridSpan w:val="3"/>
          </w:tcPr>
          <w:p w:rsid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4"/>
          </w:tcPr>
          <w:p w:rsidR="0076711F" w:rsidRDefault="009D7951" w:rsidP="00FB1769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9D7951" w:rsidRPr="0076711F" w:rsidRDefault="009D7951" w:rsidP="00FB1769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ind w:left="-427"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22" w:type="dxa"/>
            <w:gridSpan w:val="27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увеличению поступлений налоговых и неналоговых доходов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Рост (темп роста) налоговых и неналоговых доходов по итогам исполнения бюджета муниципального образования за прошлый год по сравнению с уровнем исполнения предыдущего года в сопоставимых условиях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до 31 декабря 2019 года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D7951" w:rsidRPr="0076711F" w:rsidRDefault="009D7951" w:rsidP="00FB1769">
            <w:pPr>
              <w:jc w:val="center"/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0,2</w:t>
            </w:r>
          </w:p>
        </w:tc>
      </w:tr>
      <w:tr w:rsidR="009D7951" w:rsidRPr="0076711F" w:rsidTr="0076711F">
        <w:trPr>
          <w:trHeight w:val="315"/>
        </w:trPr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(по согласованию с финансовым отделом администрации Саракташского района)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по устранению с 1 января 2020 года неэффективных льгот (пониженных ставок по налогам) и обеспечить вступление в силу нормативно правовых актов МО, направленных на реализацию указанного плана, до 1 декабря 2019 года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июля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года - проект нормативно-правового акта МО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по устранен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с 1 января 2020 года неэффективных льгот (пониженных ставок по налогам) в МО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951" w:rsidRPr="0076711F" w:rsidTr="0076711F">
        <w:trPr>
          <w:trHeight w:val="1410"/>
        </w:trPr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налоговых льгот (пониженных ставок по налогам), предоставляемых в соответствии с решениями органов местного самоуправления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за предшествующий налоговый период ежегодно, до 1 августа текущего финансового года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951" w:rsidRPr="0076711F" w:rsidTr="0076711F">
        <w:trPr>
          <w:trHeight w:val="1455"/>
        </w:trPr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152" w:type="dxa"/>
            <w:gridSpan w:val="2"/>
            <w:vAlign w:val="center"/>
          </w:tcPr>
          <w:p w:rsidR="009D7951" w:rsidRPr="0076711F" w:rsidRDefault="009D7951" w:rsidP="00FB17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Организация и проведение заседаний межведомственной комиссии по укреплению финансовой и налоговой дисциплины, заслушивание руководителей организаций, индивидуальных предпринимателей по вопросу снижения уровня недоимки, по уплате налогов, сборов и иных обязательных платежей в бюджет МО</w:t>
            </w:r>
          </w:p>
          <w:p w:rsidR="009D7951" w:rsidRPr="0076711F" w:rsidRDefault="009D7951" w:rsidP="00FB17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Снижение недоимки по неналоговым доходам в бюджет МО, главными администраторами которых являются органы местного самоуправления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ставок по налогу на имущество физических лиц в отношении объектов недвижимого имущества, налоговая база по налогу на имущество физических лиц по которым рассчитывается исходя из кадастровой стоимости согласно </w:t>
            </w:r>
            <w:hyperlink r:id="rId7" w:history="1">
              <w:r w:rsidRPr="0076711F">
                <w:rPr>
                  <w:rFonts w:ascii="Times New Roman" w:hAnsi="Times New Roman" w:cs="Times New Roman"/>
                  <w:sz w:val="28"/>
                  <w:szCs w:val="28"/>
                </w:rPr>
                <w:t>гл.32</w:t>
              </w:r>
            </w:hyperlink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до 1 октября 2019 года - проект нормативного правово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акта органа местного самоуправления сельского поселения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Совета депутатов сельского поселения, единиц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МО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ежегодно, до 1 апреля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записка, единиц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152" w:type="dxa"/>
            <w:gridSpan w:val="2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имущества (в том числе земельных участков), находящегося в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плана приватизации, или сдаче в аренду с целью увеличения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неналоговых доходов МО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дополнительные поступления в бюджет МО,</w:t>
            </w:r>
          </w:p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4"/>
          </w:tcPr>
          <w:p w:rsidR="009D7951" w:rsidRPr="0076711F" w:rsidRDefault="009D7951" w:rsidP="00FB1769">
            <w:pPr>
              <w:jc w:val="center"/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0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122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9D7951" w:rsidRPr="0076711F" w:rsidRDefault="009D7951" w:rsidP="00FB1769">
            <w:pPr>
              <w:jc w:val="center"/>
              <w:rPr>
                <w:b/>
                <w:sz w:val="28"/>
                <w:szCs w:val="28"/>
              </w:rPr>
            </w:pPr>
            <w:r w:rsidRPr="0076711F">
              <w:rPr>
                <w:b/>
                <w:sz w:val="28"/>
                <w:szCs w:val="28"/>
              </w:rPr>
              <w:t>Меры по оптимизации расходов бюджета муниципального образования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5122" w:type="dxa"/>
            <w:gridSpan w:val="27"/>
          </w:tcPr>
          <w:p w:rsidR="009D7951" w:rsidRPr="0076711F" w:rsidRDefault="009D7951" w:rsidP="00FB1769">
            <w:pPr>
              <w:jc w:val="center"/>
              <w:rPr>
                <w:b/>
                <w:sz w:val="28"/>
                <w:szCs w:val="28"/>
              </w:rPr>
            </w:pPr>
            <w:r w:rsidRPr="0076711F">
              <w:rPr>
                <w:b/>
                <w:sz w:val="28"/>
                <w:szCs w:val="28"/>
              </w:rPr>
              <w:t>Меры по оптимизации расходов на управление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163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Установление запрета на увеличение численности муниципальных служащих МО</w:t>
            </w:r>
          </w:p>
        </w:tc>
        <w:tc>
          <w:tcPr>
            <w:tcW w:w="1977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2019 - 2022 годы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нормативно установленный запрет на увеличение численности муниципальных служащих МО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82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08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163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Соблюдение,  установленный Правительством Оренбургской области нормативов формирования расходов на оплату труда депутатов, выборных должностных лиц и муниципальных служащих МО. </w:t>
            </w:r>
          </w:p>
        </w:tc>
        <w:tc>
          <w:tcPr>
            <w:tcW w:w="1977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2019 - 2022 годы</w:t>
            </w:r>
          </w:p>
        </w:tc>
        <w:tc>
          <w:tcPr>
            <w:tcW w:w="1280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ежеквартального мониторинга соблюдения норматив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 </w:t>
            </w:r>
          </w:p>
        </w:tc>
        <w:tc>
          <w:tcPr>
            <w:tcW w:w="1139" w:type="dxa"/>
            <w:gridSpan w:val="5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9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69" w:type="dxa"/>
            <w:tcBorders>
              <w:right w:val="nil"/>
            </w:tcBorders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  <w:tc>
          <w:tcPr>
            <w:tcW w:w="10945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  <w:r w:rsidRPr="0076711F">
              <w:rPr>
                <w:b/>
                <w:sz w:val="28"/>
                <w:szCs w:val="28"/>
              </w:rPr>
              <w:t>Меры по повышению качества планирования  местного бюджета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</w:tr>
      <w:tr w:rsidR="009D7951" w:rsidRPr="0076711F" w:rsidTr="0076711F">
        <w:trPr>
          <w:trHeight w:val="4326"/>
        </w:trPr>
        <w:tc>
          <w:tcPr>
            <w:tcW w:w="613" w:type="dxa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163" w:type="dxa"/>
            <w:gridSpan w:val="3"/>
            <w:vMerge w:val="restart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бюджетных ассигнований в проекте бюджета муниципального образования сельского поселения на соответствующий финансовый год на основе муниципальных программ</w:t>
            </w:r>
          </w:p>
        </w:tc>
        <w:tc>
          <w:tcPr>
            <w:tcW w:w="1988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245" w:type="dxa"/>
            <w:gridSpan w:val="2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муниципального образования сельского поселения, формируемых на основании муниципальных программ, процентов</w:t>
            </w:r>
          </w:p>
        </w:tc>
        <w:tc>
          <w:tcPr>
            <w:tcW w:w="1000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02" w:type="dxa"/>
            <w:gridSpan w:val="3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82" w:type="dxa"/>
            <w:gridSpan w:val="4"/>
            <w:vMerge w:val="restart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99</w:t>
            </w:r>
          </w:p>
        </w:tc>
      </w:tr>
      <w:tr w:rsidR="009D7951" w:rsidRPr="0076711F" w:rsidTr="0076711F">
        <w:trPr>
          <w:trHeight w:val="20"/>
        </w:trPr>
        <w:tc>
          <w:tcPr>
            <w:tcW w:w="613" w:type="dxa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  <w:gridSpan w:val="3"/>
            <w:vMerge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Merge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4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Merge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163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исполняемых расходных обязательств органа местного самоуправления сельского поселения и принятие мер по отмене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муниципальных образований сельских поселений</w:t>
            </w:r>
          </w:p>
        </w:tc>
        <w:tc>
          <w:tcPr>
            <w:tcW w:w="1988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2019 - 2022 годы</w:t>
            </w:r>
          </w:p>
        </w:tc>
        <w:tc>
          <w:tcPr>
            <w:tcW w:w="1245" w:type="dxa"/>
            <w:gridSpan w:val="2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записка, 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000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2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9D7951" w:rsidRPr="0076711F" w:rsidRDefault="009D7951" w:rsidP="00FB1769">
            <w:pPr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1</w:t>
            </w:r>
          </w:p>
        </w:tc>
      </w:tr>
      <w:tr w:rsidR="009D7951" w:rsidRPr="0076711F" w:rsidTr="0076711F">
        <w:tc>
          <w:tcPr>
            <w:tcW w:w="613" w:type="dxa"/>
            <w:tcBorders>
              <w:bottom w:val="single" w:sz="4" w:space="0" w:color="auto"/>
            </w:tcBorders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122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7951" w:rsidRPr="0076711F" w:rsidRDefault="009D7951" w:rsidP="00FB1769">
            <w:pPr>
              <w:jc w:val="center"/>
              <w:rPr>
                <w:sz w:val="28"/>
                <w:szCs w:val="28"/>
              </w:rPr>
            </w:pPr>
            <w:r w:rsidRPr="0076711F">
              <w:rPr>
                <w:b/>
                <w:sz w:val="28"/>
                <w:szCs w:val="28"/>
              </w:rPr>
              <w:t>Меры по сокращению (недопущению) просроченной кредиторской задолженности местного бюджета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82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ежемесячного мониторинга просроченной кредиторской задолженности местного бюджета, анализ причин возникновения задолженности, принятие мер по ее погашению</w:t>
            </w:r>
          </w:p>
        </w:tc>
        <w:tc>
          <w:tcPr>
            <w:tcW w:w="1985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34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2019 - 2022 годы, ежегодно</w:t>
            </w:r>
          </w:p>
        </w:tc>
        <w:tc>
          <w:tcPr>
            <w:tcW w:w="1279" w:type="dxa"/>
            <w:gridSpan w:val="3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отношение объема просроченной кредиторской задолженности по расходам местного бюджета  к общему объему расходов местного бюджета,</w:t>
            </w:r>
          </w:p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69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7951" w:rsidRPr="0076711F" w:rsidTr="0076711F">
        <w:tc>
          <w:tcPr>
            <w:tcW w:w="61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191" w:type="dxa"/>
            <w:gridSpan w:val="5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При формировании проекта бюджета МО предусмотреть бездефицитный бюджет (значение показателя может быть превышено на сумму изменения остатков средств местного бюджета, которые в рамках разработки проекта изменений в решение о местном бюджете согласованы с финансовым отделом администрации района и не были учтены в первоначальной редакции решения о местном бюджете)</w:t>
            </w:r>
          </w:p>
        </w:tc>
        <w:tc>
          <w:tcPr>
            <w:tcW w:w="1985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125" w:type="dxa"/>
            <w:gridSpan w:val="3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2019 - 2022 годы</w:t>
            </w:r>
          </w:p>
        </w:tc>
        <w:tc>
          <w:tcPr>
            <w:tcW w:w="1285" w:type="dxa"/>
            <w:gridSpan w:val="4"/>
          </w:tcPr>
          <w:p w:rsidR="009D7951" w:rsidRPr="0076711F" w:rsidRDefault="009D7951" w:rsidP="00FB17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местного бюджета к доходам местного бюджета без учета безвозмездных поступлений, процентов</w:t>
            </w:r>
          </w:p>
        </w:tc>
        <w:tc>
          <w:tcPr>
            <w:tcW w:w="963" w:type="dxa"/>
            <w:gridSpan w:val="2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4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D7951" w:rsidRPr="0076711F" w:rsidRDefault="009D7951" w:rsidP="00FB17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7951" w:rsidRPr="0076711F" w:rsidRDefault="009D7951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11F" w:rsidRDefault="0076711F" w:rsidP="009D79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7951" w:rsidRPr="0076711F" w:rsidRDefault="009D7951" w:rsidP="007671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lastRenderedPageBreak/>
        <w:t>Приложение к плану</w:t>
      </w:r>
    </w:p>
    <w:p w:rsidR="009D7951" w:rsidRPr="0076711F" w:rsidRDefault="009D7951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мероприятий по оздоровлению</w:t>
      </w:r>
    </w:p>
    <w:p w:rsidR="009D7951" w:rsidRPr="0076711F" w:rsidRDefault="009D7951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муниципальных  финансов</w:t>
      </w:r>
    </w:p>
    <w:p w:rsidR="009D7951" w:rsidRPr="0076711F" w:rsidRDefault="009D7951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9D7951" w:rsidRPr="0076711F" w:rsidRDefault="009D7951" w:rsidP="009D79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на 2019 - 2022 годы</w:t>
      </w:r>
    </w:p>
    <w:p w:rsidR="009D7951" w:rsidRPr="0076711F" w:rsidRDefault="009D7951" w:rsidP="00767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7951" w:rsidRPr="0076711F" w:rsidRDefault="009D7951" w:rsidP="00767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8"/>
      <w:bookmarkEnd w:id="1"/>
      <w:r w:rsidRPr="0076711F">
        <w:rPr>
          <w:rFonts w:ascii="Times New Roman" w:hAnsi="Times New Roman" w:cs="Times New Roman"/>
          <w:sz w:val="28"/>
          <w:szCs w:val="28"/>
        </w:rPr>
        <w:t>План</w:t>
      </w:r>
    </w:p>
    <w:p w:rsidR="009D7951" w:rsidRPr="0076711F" w:rsidRDefault="009D7951" w:rsidP="00767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</w:t>
      </w:r>
    </w:p>
    <w:p w:rsidR="009D7951" w:rsidRPr="0076711F" w:rsidRDefault="009D7951" w:rsidP="00767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11F">
        <w:rPr>
          <w:rFonts w:ascii="Times New Roman" w:hAnsi="Times New Roman" w:cs="Times New Roman"/>
          <w:sz w:val="28"/>
          <w:szCs w:val="28"/>
        </w:rPr>
        <w:t>и оптимизации расходов бюджета Александровского сельсовета</w:t>
      </w:r>
    </w:p>
    <w:p w:rsidR="009D7951" w:rsidRPr="0076711F" w:rsidRDefault="009D7951" w:rsidP="007671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9217"/>
        <w:gridCol w:w="993"/>
        <w:gridCol w:w="992"/>
        <w:gridCol w:w="993"/>
        <w:gridCol w:w="995"/>
      </w:tblGrid>
      <w:tr w:rsidR="009D7951" w:rsidRPr="0076711F" w:rsidTr="00FB1769">
        <w:trPr>
          <w:trHeight w:val="276"/>
        </w:trPr>
        <w:tc>
          <w:tcPr>
            <w:tcW w:w="484" w:type="dxa"/>
            <w:vMerge w:val="restart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17" w:type="dxa"/>
            <w:vMerge w:val="restart"/>
          </w:tcPr>
          <w:p w:rsidR="009D7951" w:rsidRPr="0076711F" w:rsidRDefault="009D7951" w:rsidP="0076711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3" w:type="dxa"/>
            <w:gridSpan w:val="4"/>
            <w:shd w:val="clear" w:color="auto" w:fill="auto"/>
          </w:tcPr>
          <w:p w:rsidR="009D7951" w:rsidRPr="0076711F" w:rsidRDefault="009D7951" w:rsidP="0076711F">
            <w:pPr>
              <w:pStyle w:val="ConsPlusNormal"/>
              <w:ind w:left="-203" w:right="79" w:firstLine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Бюджетный эффект</w:t>
            </w:r>
          </w:p>
          <w:p w:rsidR="009D7951" w:rsidRPr="0076711F" w:rsidRDefault="009D7951" w:rsidP="0076711F">
            <w:pPr>
              <w:jc w:val="center"/>
              <w:rPr>
                <w:sz w:val="28"/>
                <w:szCs w:val="28"/>
              </w:rPr>
            </w:pPr>
            <w:r w:rsidRPr="0076711F">
              <w:rPr>
                <w:sz w:val="28"/>
                <w:szCs w:val="28"/>
              </w:rPr>
              <w:t>(тыс. рублей)</w:t>
            </w:r>
          </w:p>
        </w:tc>
      </w:tr>
      <w:tr w:rsidR="009D7951" w:rsidRPr="0076711F" w:rsidTr="00FB1769">
        <w:tc>
          <w:tcPr>
            <w:tcW w:w="484" w:type="dxa"/>
            <w:vMerge/>
          </w:tcPr>
          <w:p w:rsidR="009D7951" w:rsidRPr="0076711F" w:rsidRDefault="009D7951" w:rsidP="00767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7" w:type="dxa"/>
            <w:vMerge/>
          </w:tcPr>
          <w:p w:rsidR="009D7951" w:rsidRPr="0076711F" w:rsidRDefault="009D7951" w:rsidP="0076711F">
            <w:pPr>
              <w:ind w:right="7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 (в том числе земельных участков), находящегося в муниципальной собственности МО. Выявление неиспользуемых основных фондов (земельных участков)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местного бюджет МО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Обеспечение работы межведомственных комиссий:</w:t>
            </w:r>
          </w:p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по вопросам уплаты налогов и сокращения убыточности организаций;</w:t>
            </w:r>
          </w:p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оптимизации расходов, в том числе: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951" w:rsidRPr="0076711F" w:rsidTr="00FB1769">
        <w:tc>
          <w:tcPr>
            <w:tcW w:w="484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17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Оптимизация расходов на содержание материально-технической базы МО по результатам экономии, сложившейся по итогам проведения закупок товаров, работ, услуг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951" w:rsidRPr="0076711F" w:rsidTr="00FB1769">
        <w:tc>
          <w:tcPr>
            <w:tcW w:w="9701" w:type="dxa"/>
            <w:gridSpan w:val="2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9D7951" w:rsidRPr="0076711F" w:rsidRDefault="009D7951" w:rsidP="007671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6294" w:rsidRPr="0076711F" w:rsidRDefault="00AC6294" w:rsidP="0076711F">
      <w:pPr>
        <w:jc w:val="center"/>
        <w:rPr>
          <w:rStyle w:val="FontStyle19"/>
          <w:sz w:val="28"/>
          <w:szCs w:val="28"/>
        </w:rPr>
      </w:pPr>
    </w:p>
    <w:p w:rsidR="00AC6294" w:rsidRPr="0076711F" w:rsidRDefault="00AC6294" w:rsidP="0076711F">
      <w:pPr>
        <w:jc w:val="center"/>
        <w:rPr>
          <w:rStyle w:val="FontStyle19"/>
          <w:sz w:val="28"/>
          <w:szCs w:val="28"/>
        </w:rPr>
      </w:pPr>
    </w:p>
    <w:p w:rsidR="00AC6294" w:rsidRPr="0076711F" w:rsidRDefault="00AC6294" w:rsidP="0076711F">
      <w:pPr>
        <w:jc w:val="center"/>
        <w:rPr>
          <w:rStyle w:val="FontStyle19"/>
          <w:sz w:val="28"/>
          <w:szCs w:val="28"/>
        </w:rPr>
      </w:pPr>
    </w:p>
    <w:p w:rsidR="00AC6294" w:rsidRPr="0076711F" w:rsidRDefault="00AC6294" w:rsidP="0076711F">
      <w:pPr>
        <w:jc w:val="center"/>
        <w:rPr>
          <w:rStyle w:val="FontStyle19"/>
          <w:sz w:val="28"/>
          <w:szCs w:val="28"/>
        </w:rPr>
      </w:pPr>
    </w:p>
    <w:p w:rsidR="00AC6294" w:rsidRPr="0076711F" w:rsidRDefault="00AC6294" w:rsidP="0076711F">
      <w:pPr>
        <w:jc w:val="center"/>
        <w:rPr>
          <w:rStyle w:val="FontStyle19"/>
          <w:sz w:val="28"/>
          <w:szCs w:val="28"/>
        </w:rPr>
      </w:pPr>
    </w:p>
    <w:p w:rsidR="00AC6294" w:rsidRPr="0076711F" w:rsidRDefault="00AC6294" w:rsidP="00AC6294">
      <w:pPr>
        <w:rPr>
          <w:rStyle w:val="FontStyle19"/>
          <w:sz w:val="28"/>
          <w:szCs w:val="28"/>
        </w:rPr>
      </w:pPr>
    </w:p>
    <w:p w:rsidR="009D7951" w:rsidRDefault="009D7951" w:rsidP="00AC6294">
      <w:pPr>
        <w:jc w:val="right"/>
        <w:rPr>
          <w:rStyle w:val="FontStyle19"/>
          <w:sz w:val="28"/>
          <w:szCs w:val="28"/>
        </w:rPr>
        <w:sectPr w:rsidR="009D7951" w:rsidSect="009D79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6294" w:rsidRPr="00F47827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Default="00AC6294" w:rsidP="00AC6294">
      <w:pPr>
        <w:jc w:val="right"/>
        <w:rPr>
          <w:rStyle w:val="FontStyle19"/>
          <w:sz w:val="28"/>
          <w:szCs w:val="28"/>
        </w:rPr>
      </w:pPr>
    </w:p>
    <w:p w:rsidR="00AC6294" w:rsidRPr="00F47827" w:rsidRDefault="00AC6294" w:rsidP="005A4FDF">
      <w:pPr>
        <w:pStyle w:val="Style5"/>
        <w:widowControl/>
        <w:spacing w:line="240" w:lineRule="auto"/>
        <w:jc w:val="right"/>
        <w:rPr>
          <w:rStyle w:val="FontStyle18"/>
          <w:rFonts w:eastAsia="Calibri"/>
          <w:sz w:val="28"/>
          <w:szCs w:val="28"/>
        </w:rPr>
      </w:pPr>
    </w:p>
    <w:sectPr w:rsidR="00AC6294" w:rsidRPr="00F47827" w:rsidSect="00D1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C0"/>
    <w:rsid w:val="000026B4"/>
    <w:rsid w:val="00006BB5"/>
    <w:rsid w:val="00034EF8"/>
    <w:rsid w:val="00072E6E"/>
    <w:rsid w:val="00125961"/>
    <w:rsid w:val="00166508"/>
    <w:rsid w:val="001A6819"/>
    <w:rsid w:val="001B1819"/>
    <w:rsid w:val="00201A19"/>
    <w:rsid w:val="0020255D"/>
    <w:rsid w:val="0022708D"/>
    <w:rsid w:val="00296A80"/>
    <w:rsid w:val="002B1FA7"/>
    <w:rsid w:val="0042151D"/>
    <w:rsid w:val="004636A2"/>
    <w:rsid w:val="005008F1"/>
    <w:rsid w:val="005139BC"/>
    <w:rsid w:val="00535194"/>
    <w:rsid w:val="00546394"/>
    <w:rsid w:val="00553FEB"/>
    <w:rsid w:val="005844B9"/>
    <w:rsid w:val="005A4FDF"/>
    <w:rsid w:val="005E6ED3"/>
    <w:rsid w:val="00630024"/>
    <w:rsid w:val="0063085C"/>
    <w:rsid w:val="006607F3"/>
    <w:rsid w:val="00677C48"/>
    <w:rsid w:val="00683DB5"/>
    <w:rsid w:val="006E59B9"/>
    <w:rsid w:val="007020C2"/>
    <w:rsid w:val="0076711F"/>
    <w:rsid w:val="00784099"/>
    <w:rsid w:val="007C20DF"/>
    <w:rsid w:val="007F38D3"/>
    <w:rsid w:val="00861CB7"/>
    <w:rsid w:val="00864C4E"/>
    <w:rsid w:val="00880729"/>
    <w:rsid w:val="00891458"/>
    <w:rsid w:val="00894A50"/>
    <w:rsid w:val="00895591"/>
    <w:rsid w:val="008A0B8F"/>
    <w:rsid w:val="008B050A"/>
    <w:rsid w:val="008C001C"/>
    <w:rsid w:val="00917CBC"/>
    <w:rsid w:val="00926A95"/>
    <w:rsid w:val="009323DD"/>
    <w:rsid w:val="00940CC5"/>
    <w:rsid w:val="0096530E"/>
    <w:rsid w:val="00980247"/>
    <w:rsid w:val="009D7951"/>
    <w:rsid w:val="00A96B76"/>
    <w:rsid w:val="00AC6294"/>
    <w:rsid w:val="00AE10C0"/>
    <w:rsid w:val="00B35EEE"/>
    <w:rsid w:val="00BC7BA0"/>
    <w:rsid w:val="00BF6EAB"/>
    <w:rsid w:val="00C65E34"/>
    <w:rsid w:val="00CE276A"/>
    <w:rsid w:val="00CF2ECA"/>
    <w:rsid w:val="00D127BB"/>
    <w:rsid w:val="00D42B08"/>
    <w:rsid w:val="00D5579B"/>
    <w:rsid w:val="00DD6F20"/>
    <w:rsid w:val="00E3009B"/>
    <w:rsid w:val="00E97768"/>
    <w:rsid w:val="00EC1243"/>
    <w:rsid w:val="00F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B4162B-207B-4E60-B7DE-4834254D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DE28FB43C839B5D4173C69E5D1C0242F2013188553911CFF65EF1C8ABC34347B9D56809558GEP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1B7DE-DE59-4F2D-8036-DE0A74CB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</cp:revision>
  <cp:lastPrinted>2019-05-17T06:44:00Z</cp:lastPrinted>
  <dcterms:created xsi:type="dcterms:W3CDTF">2019-06-03T05:29:00Z</dcterms:created>
  <dcterms:modified xsi:type="dcterms:W3CDTF">2019-06-03T05:29:00Z</dcterms:modified>
</cp:coreProperties>
</file>